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DF7B50" w:rsidRPr="00DF7B50">
        <w:rPr>
          <w:rFonts w:ascii="MS PGothic" w:hAnsi="MS PGothic" w:hint="eastAsia"/>
          <w:sz w:val="32"/>
          <w:u w:val="single"/>
        </w:rPr>
        <w:t>扬子江药业集团南京海陵药业有限公司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DF7B50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00</w:t>
      </w:r>
      <w:r w:rsidR="00DF7B50">
        <w:rPr>
          <w:rFonts w:ascii="宋体" w:hAnsi="宋体" w:hint="eastAsia"/>
          <w:sz w:val="32"/>
          <w:u w:val="single"/>
        </w:rPr>
        <w:t>52</w:t>
      </w:r>
      <w:r>
        <w:rPr>
          <w:rFonts w:ascii="宋体" w:hAnsi="宋体" w:hint="eastAsia"/>
          <w:sz w:val="32"/>
          <w:u w:val="single"/>
        </w:rPr>
        <w:t>-201</w:t>
      </w:r>
      <w:r w:rsidR="00DF7B50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</w:t>
      </w:r>
      <w:r w:rsidR="00DF7B50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DF7B50"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</w:t>
      </w:r>
      <w:r w:rsidR="00DF7B50">
        <w:rPr>
          <w:rFonts w:ascii="宋体" w:hAnsi="宋体" w:hint="eastAsia"/>
          <w:sz w:val="32"/>
          <w:u w:val="single"/>
        </w:rPr>
        <w:t xml:space="preserve"> </w:t>
      </w:r>
      <w:r w:rsidR="00942C67">
        <w:rPr>
          <w:rFonts w:ascii="宋体" w:hAnsi="宋体" w:hint="eastAsia"/>
          <w:sz w:val="32"/>
          <w:u w:val="single"/>
        </w:rPr>
        <w:t xml:space="preserve">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DF7B5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52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DF7B50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DF7B5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F7B50">
              <w:rPr>
                <w:rFonts w:asciiTheme="minorEastAsia" w:hAnsiTheme="minorEastAsia" w:cs="宋体" w:hint="eastAsia"/>
                <w:kern w:val="0"/>
                <w:szCs w:val="21"/>
              </w:rPr>
              <w:t>扬子江药业集团南京海陵药业有限公司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DF7B5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姚蕾</w:t>
            </w:r>
          </w:p>
        </w:tc>
      </w:tr>
      <w:tr w:rsidR="0061748C" w:rsidTr="001B3257">
        <w:tc>
          <w:tcPr>
            <w:tcW w:w="1707" w:type="dxa"/>
            <w:vAlign w:val="center"/>
          </w:tcPr>
          <w:p w:rsidR="0061748C" w:rsidRDefault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61748C" w:rsidRPr="00B270AA" w:rsidRDefault="0061748C" w:rsidP="00B270A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B270AA" w:rsidRPr="00B270A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B270AA" w:rsidRPr="00B270AA">
              <w:rPr>
                <w:rFonts w:asciiTheme="minorEastAsia" w:hAnsiTheme="minorEastAsia" w:cs="宋体" w:hint="eastAsia"/>
                <w:kern w:val="0"/>
                <w:szCs w:val="21"/>
              </w:rPr>
              <w:t>449</w:t>
            </w:r>
          </w:p>
        </w:tc>
        <w:tc>
          <w:tcPr>
            <w:tcW w:w="1701" w:type="dxa"/>
            <w:vAlign w:val="center"/>
          </w:tcPr>
          <w:p w:rsidR="0061748C" w:rsidRPr="00B270AA" w:rsidRDefault="0061748C" w:rsidP="00FB5F0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61748C" w:rsidRPr="00B270AA" w:rsidRDefault="0061748C" w:rsidP="00B270A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B270AA" w:rsidRPr="00B270A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.0</w:t>
            </w:r>
            <w:r w:rsidR="00B270AA" w:rsidRPr="00B270A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B270AA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B270AA" w:rsidRPr="00B270AA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DF7B50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DF7B5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DF7B50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236A70" w:rsidTr="001B3257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1B3257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36A70" w:rsidRDefault="001B325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1B3257"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61748C" w:rsidTr="001B3257">
        <w:trPr>
          <w:trHeight w:val="856"/>
        </w:trPr>
        <w:tc>
          <w:tcPr>
            <w:tcW w:w="1707" w:type="dxa"/>
            <w:vAlign w:val="center"/>
          </w:tcPr>
          <w:p w:rsidR="0061748C" w:rsidRDefault="0061748C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61748C" w:rsidRDefault="007D1B51" w:rsidP="006174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、QA、物流部、研究所、检测中心、人力资源部、公用工程车间、小容量注射剂1号车间、大容量注射剂1号车间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有较大提升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DF7B5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DF7B50" w:rsidRPr="00DF7B50">
        <w:rPr>
          <w:rFonts w:asciiTheme="minorEastAsia" w:hAnsiTheme="minorEastAsia" w:cs="宋体" w:hint="eastAsia"/>
          <w:kern w:val="0"/>
          <w:szCs w:val="21"/>
        </w:rPr>
        <w:t>扬子江药业集团南京海陵药业有限公司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7D1B51">
        <w:rPr>
          <w:rFonts w:ascii="宋体" w:hAnsi="宋体"/>
          <w:szCs w:val="21"/>
        </w:rPr>
        <w:t>管理层</w:t>
      </w:r>
      <w:r w:rsidR="007D1B51">
        <w:rPr>
          <w:rFonts w:ascii="宋体" w:hAnsi="宋体" w:hint="eastAsia"/>
          <w:szCs w:val="21"/>
        </w:rPr>
        <w:t>、QA、物流部、研究所、检测中心、人力资源部、公用工程车间、小容量注射剂1号车间、大容量注射剂1号车间</w:t>
      </w:r>
      <w:r w:rsidR="0061748C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DF7B50">
        <w:rPr>
          <w:rFonts w:asciiTheme="minorEastAsia" w:hAnsiTheme="minorEastAsia" w:cs="宋体" w:hint="eastAsia"/>
          <w:bCs/>
          <w:kern w:val="0"/>
          <w:szCs w:val="21"/>
        </w:rPr>
        <w:t>一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</w:t>
      </w:r>
      <w:r w:rsidR="00DF7B50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DF7B50">
        <w:rPr>
          <w:rFonts w:ascii="宋体" w:hAnsi="宋体" w:hint="eastAsia"/>
          <w:szCs w:val="21"/>
        </w:rPr>
        <w:t>因企业新增测量设备，对测量要求进行识别后，新增</w:t>
      </w:r>
      <w:r w:rsidR="00DF7B50" w:rsidRPr="00F73905">
        <w:rPr>
          <w:rFonts w:ascii="宋体" w:hAnsi="宋体" w:hint="eastAsia"/>
          <w:szCs w:val="21"/>
        </w:rPr>
        <w:t>287</w:t>
      </w:r>
      <w:r w:rsidR="00DF7B50">
        <w:rPr>
          <w:rFonts w:ascii="宋体" w:hAnsi="宋体" w:hint="eastAsia"/>
          <w:szCs w:val="21"/>
        </w:rPr>
        <w:t>个测量过程</w:t>
      </w:r>
      <w:r>
        <w:rPr>
          <w:rFonts w:asciiTheme="minorEastAsia" w:hAnsiTheme="minorEastAsia" w:cs="宋体" w:hint="eastAsia"/>
          <w:bCs/>
          <w:kern w:val="0"/>
          <w:szCs w:val="21"/>
        </w:rPr>
        <w:t>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780379" w:rsidRPr="003410A6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="00DF7B50" w:rsidRPr="003410A6">
        <w:rPr>
          <w:rFonts w:asciiTheme="minorEastAsia" w:hAnsiTheme="minorEastAsia" w:cs="宋体" w:hint="eastAsia"/>
          <w:bCs/>
          <w:kern w:val="0"/>
          <w:szCs w:val="21"/>
        </w:rPr>
        <w:t>能耗以电和天然气为主，</w:t>
      </w:r>
      <w:r w:rsidR="00780379" w:rsidRPr="003410A6">
        <w:rPr>
          <w:rFonts w:asciiTheme="minorEastAsia" w:hAnsiTheme="minorEastAsia" w:cs="宋体" w:hint="eastAsia"/>
          <w:bCs/>
          <w:kern w:val="0"/>
          <w:szCs w:val="21"/>
        </w:rPr>
        <w:t>2019年耗能为</w:t>
      </w:r>
      <w:r w:rsidR="00DF7B50" w:rsidRPr="003410A6">
        <w:rPr>
          <w:rFonts w:asciiTheme="minorEastAsia" w:hAnsiTheme="minorEastAsia" w:cs="宋体" w:hint="eastAsia"/>
          <w:bCs/>
          <w:kern w:val="0"/>
          <w:szCs w:val="21"/>
        </w:rPr>
        <w:t>1820</w:t>
      </w:r>
      <w:r w:rsidR="00780379" w:rsidRPr="003410A6">
        <w:rPr>
          <w:rFonts w:asciiTheme="minorEastAsia" w:hAnsiTheme="minorEastAsia" w:cs="宋体" w:hint="eastAsia"/>
          <w:bCs/>
          <w:kern w:val="0"/>
          <w:szCs w:val="21"/>
        </w:rPr>
        <w:t>吨标准煤</w:t>
      </w:r>
      <w:r w:rsidR="003410A6" w:rsidRPr="003410A6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DF7B50" w:rsidRPr="003410A6">
        <w:rPr>
          <w:rFonts w:asciiTheme="minorEastAsia" w:hAnsiTheme="minorEastAsia" w:cs="宋体" w:hint="eastAsia"/>
          <w:bCs/>
          <w:kern w:val="0"/>
          <w:szCs w:val="21"/>
        </w:rPr>
        <w:t>不属于重点耗能企业</w:t>
      </w:r>
      <w:r w:rsidR="00780379" w:rsidRPr="003410A6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3410A6" w:rsidRPr="003410A6">
        <w:rPr>
          <w:rFonts w:ascii="宋体" w:eastAsia="宋体" w:hAnsi="宋体" w:hint="eastAsia"/>
          <w:szCs w:val="21"/>
        </w:rPr>
        <w:t>能源测量设备配备和准确度等级满足</w:t>
      </w:r>
      <w:r w:rsidR="00780379" w:rsidRPr="003410A6">
        <w:rPr>
          <w:rFonts w:asciiTheme="minorEastAsia" w:hAnsiTheme="minorEastAsia" w:cs="宋体" w:hint="eastAsia"/>
          <w:bCs/>
          <w:kern w:val="0"/>
          <w:szCs w:val="21"/>
        </w:rPr>
        <w:t>《GB17167-2006用能单位能源计量器具配备和管理通则》的要求</w:t>
      </w:r>
      <w:r w:rsidRPr="003410A6">
        <w:rPr>
          <w:rFonts w:ascii="宋体" w:hAnsi="宋体" w:hint="eastAsia"/>
          <w:szCs w:val="21"/>
        </w:rPr>
        <w:t>。</w:t>
      </w:r>
      <w:r w:rsidR="00DF7B50" w:rsidRPr="00DF7B50">
        <w:rPr>
          <w:rFonts w:asciiTheme="minorEastAsia" w:hAnsiTheme="minorEastAsia" w:cs="宋体" w:hint="eastAsia"/>
          <w:kern w:val="0"/>
          <w:szCs w:val="21"/>
        </w:rPr>
        <w:t>扬子江药业集团南京海陵药业有限公司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</w:t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892CAB">
        <w:rPr>
          <w:rFonts w:ascii="宋体" w:hAnsi="宋体" w:hint="eastAsia"/>
          <w:bCs/>
          <w:szCs w:val="21"/>
        </w:rPr>
        <w:t>2019年</w:t>
      </w:r>
      <w:r w:rsidR="003410A6">
        <w:rPr>
          <w:rFonts w:ascii="宋体" w:hAnsi="宋体" w:hint="eastAsia"/>
          <w:bCs/>
          <w:szCs w:val="21"/>
        </w:rPr>
        <w:t>8</w:t>
      </w:r>
      <w:r w:rsidR="00892CAB">
        <w:rPr>
          <w:rFonts w:ascii="宋体" w:hAnsi="宋体" w:hint="eastAsia"/>
          <w:bCs/>
          <w:szCs w:val="21"/>
        </w:rPr>
        <w:t>月20日～</w:t>
      </w:r>
      <w:r w:rsidR="003410A6">
        <w:rPr>
          <w:rFonts w:ascii="宋体" w:hAnsi="宋体" w:hint="eastAsia"/>
          <w:bCs/>
          <w:szCs w:val="21"/>
        </w:rPr>
        <w:t>9</w:t>
      </w:r>
      <w:r w:rsidR="00892CAB">
        <w:rPr>
          <w:rFonts w:ascii="宋体" w:hAnsi="宋体" w:hint="eastAsia"/>
          <w:bCs/>
          <w:szCs w:val="21"/>
        </w:rPr>
        <w:t>月</w:t>
      </w:r>
      <w:r w:rsidR="003410A6">
        <w:rPr>
          <w:rFonts w:ascii="宋体" w:hAnsi="宋体" w:hint="eastAsia"/>
          <w:bCs/>
          <w:szCs w:val="21"/>
        </w:rPr>
        <w:t>3</w:t>
      </w:r>
      <w:r w:rsidR="00892CAB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="00892CAB">
        <w:rPr>
          <w:rFonts w:ascii="宋体" w:hAnsi="宋体" w:hint="eastAsia"/>
          <w:bCs/>
          <w:szCs w:val="21"/>
        </w:rPr>
        <w:t>对公司下属的</w:t>
      </w:r>
      <w:r w:rsidR="003410A6">
        <w:rPr>
          <w:rFonts w:ascii="宋体" w:hAnsi="宋体" w:hint="eastAsia"/>
          <w:szCs w:val="21"/>
        </w:rPr>
        <w:t>7</w:t>
      </w:r>
      <w:r w:rsidR="00892CAB">
        <w:rPr>
          <w:rFonts w:ascii="宋体" w:hAnsi="宋体" w:hint="eastAsia"/>
          <w:szCs w:val="21"/>
        </w:rPr>
        <w:t>个职能部门和</w:t>
      </w:r>
      <w:r w:rsidR="003410A6">
        <w:rPr>
          <w:rFonts w:ascii="宋体" w:hAnsi="宋体" w:hint="eastAsia"/>
          <w:szCs w:val="21"/>
        </w:rPr>
        <w:t>3</w:t>
      </w:r>
      <w:r w:rsidR="00892CAB">
        <w:rPr>
          <w:rFonts w:ascii="宋体" w:hAnsi="宋体" w:hint="eastAsia"/>
          <w:szCs w:val="21"/>
        </w:rPr>
        <w:t>个生产车间</w:t>
      </w:r>
      <w:r w:rsidR="00892CAB">
        <w:rPr>
          <w:rFonts w:ascii="宋体" w:hAnsi="宋体" w:hint="eastAsia"/>
          <w:bCs/>
          <w:szCs w:val="21"/>
        </w:rPr>
        <w:t>进行了全要素的审核。内审中共发现</w:t>
      </w:r>
      <w:r w:rsidR="003410A6">
        <w:rPr>
          <w:rFonts w:ascii="宋体" w:hAnsi="宋体" w:hint="eastAsia"/>
          <w:bCs/>
          <w:szCs w:val="21"/>
        </w:rPr>
        <w:t>16</w:t>
      </w:r>
      <w:r w:rsidR="00892CAB">
        <w:rPr>
          <w:rFonts w:ascii="宋体" w:hAnsi="宋体" w:hint="eastAsia"/>
          <w:bCs/>
          <w:szCs w:val="21"/>
        </w:rPr>
        <w:t>个不符合项</w:t>
      </w:r>
      <w:r w:rsidR="00CD580F" w:rsidRPr="00CD580F">
        <w:rPr>
          <w:rFonts w:asciiTheme="minorEastAsia" w:hAnsiTheme="minorEastAsia" w:hint="eastAsia"/>
          <w:bCs/>
          <w:szCs w:val="21"/>
        </w:rPr>
        <w:t>，</w:t>
      </w:r>
      <w:r w:rsidR="003410A6">
        <w:rPr>
          <w:rFonts w:ascii="宋体" w:hAnsi="宋体" w:hint="eastAsia"/>
          <w:bCs/>
          <w:szCs w:val="21"/>
        </w:rPr>
        <w:t>责令相关部门整改并采取相应的纠正措施预防问题的发生</w:t>
      </w:r>
      <w:r w:rsidR="00CD580F" w:rsidRPr="00CD580F">
        <w:rPr>
          <w:rFonts w:asciiTheme="minorEastAsia" w:hAnsiTheme="minorEastAsia" w:hint="eastAsia"/>
          <w:bCs/>
          <w:szCs w:val="21"/>
        </w:rPr>
        <w:t>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B83319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1B3257">
        <w:rPr>
          <w:rFonts w:ascii="宋体" w:hAnsi="宋体" w:hint="eastAsia"/>
          <w:szCs w:val="21"/>
        </w:rPr>
        <w:t>19</w:t>
      </w:r>
      <w:r w:rsidRPr="00CD580F">
        <w:rPr>
          <w:rFonts w:ascii="宋体" w:hAnsi="宋体" w:hint="eastAsia"/>
          <w:szCs w:val="21"/>
        </w:rPr>
        <w:t>年</w:t>
      </w:r>
      <w:r w:rsidR="001B3257">
        <w:rPr>
          <w:rFonts w:ascii="宋体" w:hAnsi="宋体" w:hint="eastAsia"/>
          <w:szCs w:val="21"/>
        </w:rPr>
        <w:t>12</w:t>
      </w:r>
      <w:r w:rsidRPr="00CD580F">
        <w:rPr>
          <w:rFonts w:ascii="宋体" w:hAnsi="宋体" w:hint="eastAsia"/>
          <w:szCs w:val="21"/>
        </w:rPr>
        <w:t>月</w:t>
      </w:r>
      <w:r w:rsidR="003410A6">
        <w:rPr>
          <w:rFonts w:ascii="宋体" w:hAnsi="宋体" w:hint="eastAsia"/>
          <w:szCs w:val="21"/>
        </w:rPr>
        <w:t>23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B035B9">
        <w:rPr>
          <w:rFonts w:ascii="宋体" w:hAnsi="宋体" w:hint="eastAsia"/>
          <w:bCs/>
          <w:szCs w:val="21"/>
        </w:rPr>
        <w:t>会议由</w:t>
      </w:r>
      <w:r w:rsidR="00892CAB">
        <w:rPr>
          <w:rFonts w:ascii="宋体" w:hAnsi="宋体" w:hint="eastAsia"/>
          <w:bCs/>
          <w:szCs w:val="21"/>
        </w:rPr>
        <w:t>管理者代表</w:t>
      </w:r>
      <w:r w:rsidR="003410A6">
        <w:rPr>
          <w:rFonts w:ascii="宋体" w:hAnsi="宋体" w:hint="eastAsia"/>
          <w:bCs/>
          <w:szCs w:val="21"/>
        </w:rPr>
        <w:t>李静</w:t>
      </w:r>
      <w:r w:rsidR="00B035B9">
        <w:rPr>
          <w:rFonts w:ascii="宋体" w:hAnsi="宋体" w:hint="eastAsia"/>
          <w:bCs/>
          <w:szCs w:val="21"/>
        </w:rPr>
        <w:t>主持，</w:t>
      </w:r>
      <w:r w:rsidR="003410A6">
        <w:rPr>
          <w:rFonts w:ascii="宋体" w:hAnsi="宋体" w:hint="eastAsia"/>
          <w:bCs/>
          <w:szCs w:val="21"/>
        </w:rPr>
        <w:t>各部门负责人、车间主任、计量管理员、兼职计量员参加。各部门负责人汇报测量体系实施情况。计量管理员汇报质量目标完成情况，环境变化以及组织变化情况，机构、资源的情况，顾客满意度调查结果，测量过程记录要求和测量设备计量特性符合状况，测量过程的比对或能力验证情况，体系监视情况，内审情况，体系运行中的重大问题。会议对体系运行存在的问题和有关改进的建议进行了讨论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B8331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B270AA" w:rsidRPr="00B270AA">
        <w:rPr>
          <w:rFonts w:asciiTheme="minorEastAsia" w:hAnsiTheme="minorEastAsia" w:hint="eastAsia"/>
          <w:bCs/>
          <w:szCs w:val="21"/>
        </w:rPr>
        <w:t>大容量注射液装量</w:t>
      </w:r>
      <w:r w:rsidR="00F373E9" w:rsidRPr="00892CAB">
        <w:rPr>
          <w:rFonts w:ascii="Times New Roman" w:hAnsi="Times New Roman" w:cs="Times New Roman" w:hint="eastAsia"/>
        </w:rPr>
        <w:t>测量过程</w:t>
      </w:r>
      <w:r w:rsidRPr="00892CAB">
        <w:rPr>
          <w:rFonts w:asciiTheme="minorEastAsia" w:hAnsiTheme="minorEastAsia" w:hint="eastAsia"/>
          <w:bCs/>
          <w:szCs w:val="21"/>
        </w:rPr>
        <w:t>按检</w:t>
      </w:r>
      <w:r>
        <w:rPr>
          <w:rFonts w:asciiTheme="minorEastAsia" w:hAnsiTheme="minorEastAsia" w:hint="eastAsia"/>
          <w:bCs/>
          <w:szCs w:val="21"/>
        </w:rPr>
        <w:t>验规范，进行了有效性监视，计量要求的导出、不确定度评定、监视</w:t>
      </w:r>
      <w:r w:rsidR="00622198">
        <w:rPr>
          <w:rFonts w:asciiTheme="minorEastAsia" w:hAnsiTheme="minorEastAsia" w:hint="eastAsia"/>
          <w:bCs/>
          <w:szCs w:val="21"/>
        </w:rPr>
        <w:t>记录</w:t>
      </w:r>
      <w:r>
        <w:rPr>
          <w:rFonts w:asciiTheme="minorEastAsia" w:hAnsiTheme="minorEastAsia" w:hint="eastAsia"/>
          <w:bCs/>
          <w:szCs w:val="21"/>
        </w:rPr>
        <w:t>齐全，完整。新增</w:t>
      </w:r>
      <w:r w:rsidR="003410A6">
        <w:rPr>
          <w:rFonts w:asciiTheme="minorEastAsia" w:hAnsiTheme="minorEastAsia" w:hint="eastAsia"/>
          <w:bCs/>
          <w:szCs w:val="21"/>
        </w:rPr>
        <w:t>287</w:t>
      </w:r>
      <w:r w:rsidR="0061748C">
        <w:rPr>
          <w:rFonts w:asciiTheme="minorEastAsia" w:hAnsiTheme="minorEastAsia" w:hint="eastAsia"/>
          <w:bCs/>
          <w:szCs w:val="21"/>
        </w:rPr>
        <w:t>个</w:t>
      </w:r>
      <w:r>
        <w:rPr>
          <w:rFonts w:asciiTheme="minorEastAsia" w:hAnsiTheme="minorEastAsia" w:hint="eastAsia"/>
          <w:bCs/>
          <w:szCs w:val="21"/>
        </w:rPr>
        <w:t>测量过程。</w:t>
      </w:r>
    </w:p>
    <w:p w:rsidR="000A6108" w:rsidRDefault="004A6FC8" w:rsidP="00B83319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B83319">
      <w:pPr>
        <w:widowControl/>
        <w:spacing w:beforeLines="50"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企业上年度开具</w:t>
      </w:r>
      <w:r w:rsidR="003410A6">
        <w:rPr>
          <w:rFonts w:ascii="宋体" w:hAnsi="宋体" w:hint="eastAsia"/>
          <w:szCs w:val="21"/>
        </w:rPr>
        <w:t>一个</w:t>
      </w:r>
      <w:r>
        <w:rPr>
          <w:rFonts w:ascii="宋体" w:hAnsi="宋体" w:hint="eastAsia"/>
          <w:szCs w:val="21"/>
        </w:rPr>
        <w:t>不符合</w:t>
      </w:r>
      <w:r w:rsidR="00B035B9">
        <w:rPr>
          <w:rFonts w:ascii="宋体" w:hAnsi="宋体" w:hint="eastAsia"/>
          <w:szCs w:val="21"/>
        </w:rPr>
        <w:t>项</w:t>
      </w:r>
      <w:r w:rsidR="003410A6">
        <w:rPr>
          <w:rFonts w:ascii="宋体" w:hAnsi="宋体" w:hint="eastAsia"/>
          <w:szCs w:val="21"/>
        </w:rPr>
        <w:t>，即7-110027-17《测量设备管理程序》中对测量设备的报废、调拨、封存和停用作出填写《仪器设备报废调拨申请单》的要求，实际已从OA中进行流程申报，文件未及时进行修改，不符合要求。本次监督审核核查该不符合项已进行了整改，在文件中加以说明，取消填写申请单的条款，与实际情况一致，审核组同意关闭该不符合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B8331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B8331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3410A6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</w:t>
      </w:r>
      <w:r w:rsidRPr="00C371B7">
        <w:rPr>
          <w:rFonts w:ascii="宋体" w:hAnsi="宋体" w:hint="eastAsia"/>
          <w:bCs/>
          <w:szCs w:val="21"/>
        </w:rPr>
        <w:lastRenderedPageBreak/>
        <w:t>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3410A6" w:rsidRDefault="003410A6" w:rsidP="000A6108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A469D0">
        <w:rPr>
          <w:rFonts w:asciiTheme="minorEastAsia" w:hAnsiTheme="minorEastAsia" w:hint="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月</w:t>
      </w:r>
      <w:r w:rsidR="003410A6">
        <w:rPr>
          <w:rFonts w:asciiTheme="minorEastAsia" w:hAnsiTheme="minorEastAsia" w:hint="eastAsia"/>
          <w:bCs/>
          <w:szCs w:val="21"/>
        </w:rPr>
        <w:t>15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3410A6" w:rsidRPr="003410A6">
        <w:rPr>
          <w:rFonts w:asciiTheme="minorEastAsia" w:hAnsiTheme="minorEastAsia" w:hint="eastAsia"/>
          <w:bCs/>
          <w:szCs w:val="21"/>
        </w:rPr>
        <w:t>扬子江药业集团南京海陵药业有限公司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3410A6">
        <w:rPr>
          <w:rFonts w:asciiTheme="minorEastAsia" w:hAnsiTheme="minorEastAsia" w:hint="eastAsia"/>
          <w:bCs/>
          <w:szCs w:val="21"/>
        </w:rPr>
        <w:t>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3410A6" w:rsidRPr="003410A6">
        <w:rPr>
          <w:rFonts w:asciiTheme="minorEastAsia" w:hAnsiTheme="minorEastAsia" w:hint="eastAsia"/>
          <w:bCs/>
          <w:szCs w:val="21"/>
        </w:rPr>
        <w:t>扬子江药业集团南京海陵药业有限公司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4C53E7">
        <w:rPr>
          <w:rFonts w:asciiTheme="minorEastAsia" w:hAnsiTheme="minorEastAsia" w:hint="eastAsia"/>
          <w:bCs/>
          <w:szCs w:val="21"/>
        </w:rPr>
        <w:t>外部供方的</w:t>
      </w:r>
      <w:r>
        <w:rPr>
          <w:rFonts w:asciiTheme="minorEastAsia" w:hAnsiTheme="minorEastAsia" w:hint="eastAsia"/>
          <w:bCs/>
          <w:szCs w:val="21"/>
        </w:rPr>
        <w:t>监控，</w:t>
      </w:r>
      <w:r w:rsidR="004C53E7">
        <w:rPr>
          <w:rFonts w:asciiTheme="minorEastAsia" w:hAnsiTheme="minorEastAsia" w:hint="eastAsia"/>
          <w:bCs/>
          <w:szCs w:val="21"/>
        </w:rPr>
        <w:t>保证测量仪器的准确度，</w:t>
      </w:r>
      <w:r>
        <w:rPr>
          <w:rFonts w:asciiTheme="minorEastAsia" w:hAnsiTheme="minorEastAsia" w:hint="eastAsia"/>
          <w:bCs/>
          <w:szCs w:val="21"/>
        </w:rPr>
        <w:t>以提高企业的内部管理水平与技术能力，为企业助力。</w:t>
      </w:r>
    </w:p>
    <w:p w:rsidR="00AC7F94" w:rsidRDefault="00B83319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style="position:absolute;left:0;text-align:left;margin-left:201pt;margin-top:9.55pt;width:78.5pt;height:47.5pt;z-index:251661312">
            <v:imagedata r:id="rId8" o:title="微信图片_20181021204822"/>
          </v:shape>
        </w:pict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159385</wp:posOffset>
            </wp:positionV>
            <wp:extent cx="923925" cy="514350"/>
            <wp:effectExtent l="19050" t="0" r="9525" b="0"/>
            <wp:wrapNone/>
            <wp:docPr id="5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67" w:rsidRDefault="00556C67" w:rsidP="00AC7F94">
      <w:r>
        <w:separator/>
      </w:r>
    </w:p>
  </w:endnote>
  <w:endnote w:type="continuationSeparator" w:id="1">
    <w:p w:rsidR="00556C67" w:rsidRDefault="00556C67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67" w:rsidRDefault="00556C67" w:rsidP="00AC7F94">
      <w:r>
        <w:separator/>
      </w:r>
    </w:p>
  </w:footnote>
  <w:footnote w:type="continuationSeparator" w:id="1">
    <w:p w:rsidR="00556C67" w:rsidRDefault="00556C67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F33F46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F33F4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F33F46">
    <w:pPr>
      <w:rPr>
        <w:sz w:val="18"/>
        <w:szCs w:val="18"/>
      </w:rPr>
    </w:pPr>
    <w:r w:rsidRPr="00F33F46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215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502F"/>
    <w:rsid w:val="00287108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410A6"/>
    <w:rsid w:val="00382E34"/>
    <w:rsid w:val="003946FB"/>
    <w:rsid w:val="00396066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C53E7"/>
    <w:rsid w:val="004D6C34"/>
    <w:rsid w:val="004D7195"/>
    <w:rsid w:val="004E2CFE"/>
    <w:rsid w:val="00504944"/>
    <w:rsid w:val="00524180"/>
    <w:rsid w:val="00525CBE"/>
    <w:rsid w:val="005356B2"/>
    <w:rsid w:val="00552993"/>
    <w:rsid w:val="00556C67"/>
    <w:rsid w:val="00577B4C"/>
    <w:rsid w:val="005912DB"/>
    <w:rsid w:val="005941EE"/>
    <w:rsid w:val="005A34BD"/>
    <w:rsid w:val="005B0D22"/>
    <w:rsid w:val="005B18D4"/>
    <w:rsid w:val="005B5A62"/>
    <w:rsid w:val="005B7EB7"/>
    <w:rsid w:val="005C191B"/>
    <w:rsid w:val="005C3391"/>
    <w:rsid w:val="005D06D9"/>
    <w:rsid w:val="005E18E9"/>
    <w:rsid w:val="0061748C"/>
    <w:rsid w:val="00622198"/>
    <w:rsid w:val="00622FCA"/>
    <w:rsid w:val="0062794D"/>
    <w:rsid w:val="00630041"/>
    <w:rsid w:val="00630D89"/>
    <w:rsid w:val="00631F9D"/>
    <w:rsid w:val="006332C6"/>
    <w:rsid w:val="006336B9"/>
    <w:rsid w:val="0064246B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426D0"/>
    <w:rsid w:val="00742DD4"/>
    <w:rsid w:val="007609C2"/>
    <w:rsid w:val="00780379"/>
    <w:rsid w:val="00784788"/>
    <w:rsid w:val="00792D58"/>
    <w:rsid w:val="00795D58"/>
    <w:rsid w:val="007A1EC5"/>
    <w:rsid w:val="007B16DA"/>
    <w:rsid w:val="007D0A59"/>
    <w:rsid w:val="007D1B51"/>
    <w:rsid w:val="007E2B97"/>
    <w:rsid w:val="007F1979"/>
    <w:rsid w:val="008039C6"/>
    <w:rsid w:val="00822A88"/>
    <w:rsid w:val="0082672E"/>
    <w:rsid w:val="00842859"/>
    <w:rsid w:val="00847DEA"/>
    <w:rsid w:val="008570D7"/>
    <w:rsid w:val="00863661"/>
    <w:rsid w:val="00880CD0"/>
    <w:rsid w:val="00892CAB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270AA"/>
    <w:rsid w:val="00B34360"/>
    <w:rsid w:val="00B70A23"/>
    <w:rsid w:val="00B7743B"/>
    <w:rsid w:val="00B83319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83F82"/>
    <w:rsid w:val="00C9541B"/>
    <w:rsid w:val="00CA634A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1E84"/>
    <w:rsid w:val="00D06F5D"/>
    <w:rsid w:val="00D140E0"/>
    <w:rsid w:val="00D273E0"/>
    <w:rsid w:val="00D27640"/>
    <w:rsid w:val="00D843AB"/>
    <w:rsid w:val="00D85083"/>
    <w:rsid w:val="00D87068"/>
    <w:rsid w:val="00DB504D"/>
    <w:rsid w:val="00DC4708"/>
    <w:rsid w:val="00DC4CAB"/>
    <w:rsid w:val="00DD3C9F"/>
    <w:rsid w:val="00DF7B50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767C5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3F46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B833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33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69</cp:revision>
  <cp:lastPrinted>2017-09-01T06:24:00Z</cp:lastPrinted>
  <dcterms:created xsi:type="dcterms:W3CDTF">2018-07-21T04:49:00Z</dcterms:created>
  <dcterms:modified xsi:type="dcterms:W3CDTF">2020-06-16T13:12:00Z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