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33"/>
        <w:gridCol w:w="1204"/>
        <w:gridCol w:w="789"/>
        <w:gridCol w:w="399"/>
        <w:gridCol w:w="852"/>
        <w:gridCol w:w="592"/>
        <w:gridCol w:w="68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四川中恒腾达电气有限公司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0270-2020-Q</w:t>
            </w:r>
            <w:bookmarkEnd w:id="1"/>
          </w:p>
        </w:tc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71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144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26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88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44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70" w:type="dxa"/>
            <w:gridSpan w:val="9"/>
            <w:vAlign w:val="center"/>
          </w:tcPr>
          <w:p>
            <w:bookmarkStart w:id="10" w:name="审核范围"/>
            <w:r>
              <w:t>电缆桥架及附件的生产</w:t>
            </w:r>
            <w:bookmarkEnd w:id="10"/>
          </w:p>
        </w:tc>
        <w:tc>
          <w:tcPr>
            <w:tcW w:w="66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011" w:type="dxa"/>
            <w:vAlign w:val="center"/>
          </w:tcPr>
          <w:p>
            <w:bookmarkStart w:id="11" w:name="专业代码"/>
            <w:r>
              <w:t>17.06.01;17.10.02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2020年06月10日 上午至2020年06月10日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17.06.01,17.10.02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2392" w:type="dxa"/>
            <w:gridSpan w:val="3"/>
            <w:vAlign w:val="center"/>
          </w:tcPr>
          <w:p/>
        </w:tc>
        <w:tc>
          <w:tcPr>
            <w:tcW w:w="1512" w:type="dxa"/>
            <w:gridSpan w:val="3"/>
            <w:vAlign w:val="center"/>
          </w:tcPr>
          <w:p/>
        </w:tc>
        <w:tc>
          <w:tcPr>
            <w:tcW w:w="201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5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71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71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2020年6月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2020年6月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2020年06月10日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心、杨庆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含午餐时间12：00—13：00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>巡视和观察，从总体上初步判断受审核方的实际情况（包括实际的产品或服务类别、部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 xml:space="preserve">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心、杨庆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心、杨庆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7A2018"/>
    <w:rsid w:val="5E622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2020-08-22T12:13:46Z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