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广东未来已蓝环保有限公司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上午至2024年09月29日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广东未来已蓝环保有限公司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