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0267-2020-QEO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衡水市冀都商贸有限公司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衡水市冀都商贸有限公司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衡水市桃城区胜利西路北侧881号508房间(康龙装饰公司)</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办公地址"/>
            <w:r>
              <w:rPr>
                <w:rFonts w:ascii="宋体" w:hAnsi="宋体"/>
                <w:b/>
                <w:color w:val="000000" w:themeColor="text1"/>
                <w:sz w:val="20"/>
                <w:szCs w:val="20"/>
              </w:rPr>
              <w:t>衡水市桃城区红旗大街792号</w:t>
            </w:r>
            <w:bookmarkEnd w:id="13"/>
            <w:r>
              <w:rPr>
                <w:rFonts w:hint="eastAsia" w:ascii="宋体" w:hAnsi="宋体"/>
                <w:b/>
                <w:color w:val="000000" w:themeColor="text1"/>
                <w:sz w:val="20"/>
                <w:szCs w:val="20"/>
                <w:lang w:val="en-US" w:eastAsia="zh-CN"/>
              </w:rPr>
              <w:t xml:space="preserve">  309室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r>
              <w:rPr>
                <w:rFonts w:ascii="宋体"/>
                <w:b/>
                <w:color w:val="000000"/>
                <w:sz w:val="20"/>
                <w:szCs w:val="20"/>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ascii="宋体" w:hAnsi="宋体"/>
                <w:b/>
                <w:color w:val="000000" w:themeColor="text1"/>
                <w:sz w:val="20"/>
                <w:szCs w:val="20"/>
              </w:rPr>
              <w:t>衡水市桃城区红旗大街792号</w:t>
            </w:r>
            <w:r>
              <w:rPr>
                <w:rFonts w:hint="eastAsia" w:ascii="宋体" w:hAnsi="宋体"/>
                <w:b/>
                <w:color w:val="000000" w:themeColor="text1"/>
                <w:sz w:val="20"/>
                <w:szCs w:val="20"/>
                <w:lang w:val="en-US" w:eastAsia="zh-CN"/>
              </w:rPr>
              <w:t xml:space="preserve">  309室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053000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聂海岗</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13663188580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聂海岗</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聂海岗</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320" w:lineRule="exact"/>
              <w:rPr>
                <w:rFonts w:ascii="宋体" w:hAnsi="宋体"/>
                <w:b/>
                <w:color w:val="000000" w:themeColor="text1"/>
                <w:sz w:val="20"/>
                <w:szCs w:val="20"/>
              </w:rPr>
            </w:pPr>
            <w:bookmarkStart w:id="22" w:name="审核范围"/>
            <w:r>
              <w:rPr>
                <w:rFonts w:ascii="宋体" w:hAnsi="宋体"/>
                <w:b/>
                <w:color w:val="000000" w:themeColor="text1"/>
                <w:sz w:val="20"/>
                <w:szCs w:val="20"/>
              </w:rPr>
              <w:t>Q：钢材、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、五金产品、电器设备、灯具、橡胶制品的销售及相关环境管理活动</w:t>
            </w:r>
          </w:p>
          <w:p>
            <w:pPr>
              <w:spacing w:line="400" w:lineRule="exact"/>
              <w:rPr>
                <w:rFonts w:ascii="宋体" w:hAnsi="宋体"/>
                <w:b/>
                <w:color w:val="000000"/>
                <w:sz w:val="20"/>
                <w:szCs w:val="20"/>
              </w:rPr>
            </w:pPr>
            <w:r>
              <w:rPr>
                <w:rFonts w:ascii="宋体" w:hAnsi="宋体"/>
                <w:b/>
                <w:color w:val="000000" w:themeColor="text1"/>
                <w:sz w:val="20"/>
                <w:szCs w:val="20"/>
              </w:rPr>
              <w:t>O：钢材、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 xml:space="preserve"> 手册、程序文件、目标考核、内审、管评等；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部门：高管层、员工代表、办公室</w:t>
      </w:r>
      <w:r>
        <w:rPr>
          <w:rFonts w:hint="eastAsia" w:ascii="宋体" w:hAnsi="宋体"/>
          <w:b/>
          <w:color w:val="000000"/>
          <w:sz w:val="20"/>
          <w:szCs w:val="20"/>
          <w:lang w:eastAsia="zh-CN"/>
        </w:rPr>
        <w:t>、业务部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办公室、仓库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257" w:firstLineChars="100"/>
        <w:jc w:val="both"/>
        <w:rPr>
          <w:rFonts w:hint="eastAsia" w:ascii="宋体" w:hAnsi="宋体"/>
          <w:b/>
          <w:color w:val="000000"/>
          <w:spacing w:val="-2"/>
          <w:sz w:val="26"/>
          <w:szCs w:val="26"/>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rPr>
            </w:pPr>
            <w:r>
              <w:rPr>
                <w:rFonts w:hint="eastAsia"/>
              </w:rPr>
              <w:t>产品</w:t>
            </w:r>
            <w:r>
              <w:rPr>
                <w:rFonts w:hint="eastAsia"/>
                <w:lang w:val="en-US" w:eastAsia="zh-CN"/>
              </w:rPr>
              <w:t>/</w:t>
            </w:r>
            <w:r>
              <w:rPr>
                <w:rFonts w:hint="eastAsia"/>
              </w:rPr>
              <w:t>服务：</w:t>
            </w:r>
          </w:p>
          <w:p>
            <w:pPr>
              <w:spacing w:line="320" w:lineRule="exact"/>
              <w:rPr>
                <w:rFonts w:ascii="宋体" w:hAnsi="宋体"/>
                <w:b/>
                <w:color w:val="000000" w:themeColor="text1"/>
                <w:sz w:val="20"/>
                <w:szCs w:val="20"/>
              </w:rPr>
            </w:pPr>
            <w:r>
              <w:rPr>
                <w:rFonts w:ascii="宋体" w:hAnsi="宋体"/>
                <w:b/>
                <w:color w:val="000000" w:themeColor="text1"/>
                <w:sz w:val="20"/>
                <w:szCs w:val="20"/>
              </w:rPr>
              <w:t>Q：钢材、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、五金产品、电器设备、灯具、橡胶制品的销售及相关环境管理活动</w:t>
            </w:r>
          </w:p>
          <w:p>
            <w:pPr>
              <w:pStyle w:val="2"/>
            </w:pPr>
            <w:r>
              <w:rPr>
                <w:rFonts w:ascii="宋体" w:hAnsi="宋体"/>
                <w:b/>
                <w:color w:val="000000" w:themeColor="text1"/>
                <w:sz w:val="20"/>
                <w:szCs w:val="20"/>
              </w:rPr>
              <w:t>O：钢材、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hAnsi="宋体"/>
                <w:b/>
                <w:color w:val="000000" w:themeColor="text1"/>
                <w:sz w:val="20"/>
                <w:szCs w:val="20"/>
              </w:rPr>
              <w:t>河北省衡水市桃城区红旗大街792号衡水恒电物资经销处综合楼3</w:t>
            </w:r>
            <w:r>
              <w:rPr>
                <w:rFonts w:hint="eastAsia" w:ascii="宋体" w:hAnsi="宋体"/>
                <w:b/>
                <w:color w:val="000000" w:themeColor="text1"/>
                <w:sz w:val="20"/>
                <w:szCs w:val="20"/>
                <w:lang w:val="en-US" w:eastAsia="zh-CN"/>
              </w:rPr>
              <w:t>09</w:t>
            </w:r>
            <w:r>
              <w:rPr>
                <w:rFonts w:ascii="宋体" w:hAnsi="宋体"/>
                <w:b/>
                <w:color w:val="000000" w:themeColor="text1"/>
                <w:sz w:val="20"/>
                <w:szCs w:val="20"/>
              </w:rPr>
              <w:t>房间</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540"/>
              </w:tabs>
              <w:spacing w:line="300" w:lineRule="exact"/>
              <w:ind w:left="201" w:hanging="210" w:hangingChars="100"/>
              <w:jc w:val="left"/>
              <w:rPr>
                <w:rFonts w:ascii="宋体"/>
                <w:color w:val="000000"/>
                <w:sz w:val="20"/>
                <w:szCs w:val="20"/>
              </w:rPr>
            </w:pPr>
            <w:r>
              <w:rPr>
                <w:rFonts w:hint="eastAsia" w:ascii="宋体" w:hAnsi="宋体" w:eastAsia="宋体" w:cs="宋体"/>
                <w:bCs/>
                <w:color w:val="auto"/>
                <w:szCs w:val="21"/>
              </w:rPr>
              <w:t>业务洽谈—合同评审—合同签订—供方评价--产品采购—验收—交付—货款结算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lang w:eastAsia="zh-CN"/>
              </w:rPr>
              <w:t>电脑、电话、一体机、</w:t>
            </w:r>
            <w:r>
              <w:rPr>
                <w:rFonts w:hint="eastAsia"/>
                <w:sz w:val="21"/>
                <w:szCs w:val="21"/>
                <w:lang w:val="en-US" w:eastAsia="zh-CN"/>
              </w:rPr>
              <w:t>办公桌椅、展板、文件柜</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w:t>
            </w:r>
            <w:r>
              <w:rPr>
                <w:rFonts w:hint="eastAsia" w:cs="宋体"/>
                <w:lang w:eastAsia="zh-CN"/>
              </w:rPr>
              <w:t>其它设备日常维护。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特种设备是否按规定检定□是□否</w:t>
            </w:r>
            <w:r>
              <w:rPr>
                <w:rFonts w:hint="eastAsia" w:ascii="宋体" w:hAns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检测设备是否满足要求□是□否</w:t>
            </w:r>
            <w:r>
              <w:rPr>
                <w:rFonts w:hint="eastAsia" w:asci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hAnsi="宋体"/>
                <w:color w:val="auto"/>
                <w:szCs w:val="21"/>
                <w:highlight w:val="none"/>
              </w:rPr>
              <w:t>潜在</w:t>
            </w:r>
            <w:r>
              <w:rPr>
                <w:rFonts w:hint="eastAsia" w:ascii="宋体" w:hAnsi="宋体"/>
                <w:color w:val="auto"/>
                <w:szCs w:val="21"/>
                <w:highlight w:val="none"/>
                <w:lang w:val="en-US" w:eastAsia="zh-CN"/>
              </w:rPr>
              <w:t>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lang w:val="en-US" w:eastAsia="zh-CN"/>
              </w:rPr>
              <w:t>火灾、触电、交通事故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业务部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销售</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业务</w:t>
            </w:r>
            <w:bookmarkStart w:id="24" w:name="_GoBack"/>
            <w:bookmarkEnd w:id="24"/>
            <w:r>
              <w:rPr>
                <w:rFonts w:hint="eastAsia" w:ascii="宋体" w:hAnsi="宋体"/>
                <w:b/>
                <w:color w:val="000000"/>
                <w:sz w:val="20"/>
                <w:szCs w:val="20"/>
                <w:lang w:val="en-US" w:eastAsia="zh-CN"/>
              </w:rPr>
              <w:t>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业务部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w:t>
      </w:r>
      <w:r>
        <w:rPr>
          <w:rFonts w:hint="eastAsia" w:ascii="宋体" w:hAnsi="宋体"/>
          <w:b/>
          <w:color w:val="000000"/>
          <w:sz w:val="20"/>
          <w:szCs w:val="20"/>
          <w:lang w:val="en-US" w:eastAsia="zh-CN"/>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23956992" behindDoc="0" locked="0" layoutInCell="1" allowOverlap="1">
            <wp:simplePos x="0" y="0"/>
            <wp:positionH relativeFrom="column">
              <wp:posOffset>1761490</wp:posOffset>
            </wp:positionH>
            <wp:positionV relativeFrom="paragraph">
              <wp:posOffset>19685</wp:posOffset>
            </wp:positionV>
            <wp:extent cx="573405" cy="283210"/>
            <wp:effectExtent l="0" t="0" r="17145"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573405" cy="28321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58240" behindDoc="0" locked="0" layoutInCell="1" allowOverlap="1">
            <wp:simplePos x="0" y="0"/>
            <wp:positionH relativeFrom="column">
              <wp:posOffset>1808480</wp:posOffset>
            </wp:positionH>
            <wp:positionV relativeFrom="paragraph">
              <wp:posOffset>189230</wp:posOffset>
            </wp:positionV>
            <wp:extent cx="450850" cy="292735"/>
            <wp:effectExtent l="0" t="0" r="6350"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50850" cy="29273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2020年6月17日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p>
    <w:p>
      <w:pPr>
        <w:pStyle w:val="2"/>
      </w:pPr>
    </w:p>
    <w:p>
      <w:pPr>
        <w:pStyle w:val="5"/>
        <w:pBdr>
          <w:bottom w:val="none" w:color="auto" w:sz="0" w:space="0"/>
        </w:pBdr>
        <w:ind w:right="600" w:firstLine="660"/>
        <w:jc w:val="left"/>
        <w:rPr>
          <w:rFonts w:hint="eastAsia" w:eastAsia="隶书"/>
          <w:color w:val="000000"/>
          <w:sz w:val="32"/>
          <w:szCs w:val="32"/>
          <w:lang w:eastAsia="zh-CN"/>
        </w:rPr>
      </w:pPr>
      <w:r>
        <w:rPr>
          <w:rFonts w:hint="eastAsia" w:eastAsia="隶书"/>
          <w:color w:val="000000"/>
          <w:sz w:val="32"/>
          <w:szCs w:val="32"/>
        </w:rPr>
        <w:t>第一阶段现场审核问题</w:t>
      </w:r>
      <w:r>
        <w:rPr>
          <w:rFonts w:hint="eastAsia" w:eastAsia="隶书"/>
          <w:color w:val="000000"/>
          <w:sz w:val="32"/>
          <w:szCs w:val="32"/>
          <w:lang w:eastAsia="zh-CN"/>
        </w:rPr>
        <w:t>：无</w:t>
      </w: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96FE1"/>
    <w:rsid w:val="16787017"/>
    <w:rsid w:val="1F806BDA"/>
    <w:rsid w:val="29383238"/>
    <w:rsid w:val="378558D1"/>
    <w:rsid w:val="3BF94D78"/>
    <w:rsid w:val="3FFE0AF3"/>
    <w:rsid w:val="40717875"/>
    <w:rsid w:val="70C226D3"/>
    <w:rsid w:val="75416463"/>
    <w:rsid w:val="7F441E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2020-06-25T03:31:23Z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