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15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1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主管领导：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李延波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陪同人员：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郭帅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15" w:type="dxa"/>
            <w:vAlign w:val="center"/>
          </w:tcPr>
          <w:p>
            <w:pPr>
              <w:spacing w:before="120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王志慧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审核时间：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87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1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eastAsia="zh-CN"/>
              </w:rPr>
              <w:t>略</w:t>
            </w:r>
          </w:p>
        </w:tc>
        <w:tc>
          <w:tcPr>
            <w:tcW w:w="87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环境因素评价和控制措施的确定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6.1.2</w:t>
            </w:r>
          </w:p>
        </w:tc>
        <w:tc>
          <w:tcPr>
            <w:tcW w:w="107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编制了《环境因素识别与评价控制程序》，经查基本符合标准要求。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提供《环境因素评价表》，其中涉及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包括固废废弃、宣传册的废弃、意外火灾、原材料损耗、资源的消耗等。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可以提供《重要环境因素清单》，其中涉及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的重要环境因素：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意外伤害、触电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、火灾的发生。评价基本合理。</w:t>
            </w:r>
          </w:p>
        </w:tc>
        <w:tc>
          <w:tcPr>
            <w:tcW w:w="8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危险源辨识、风险评价和控制措施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6.1.2</w:t>
            </w:r>
          </w:p>
        </w:tc>
        <w:tc>
          <w:tcPr>
            <w:tcW w:w="107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提供了职业健康安全危险源识别与评价表，涉及本部门的危险源包括：使用电器不当造成触电，搬运货物造成的砸伤，吸烟乱扔烟头导致火灾，上下班途中交通危险，电器短路或使用时间过长散热不良。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用LEC法对识别的危险源进行评价，本部门不可接受风险：火灾、触电，评价基本准确。</w:t>
            </w:r>
          </w:p>
        </w:tc>
        <w:tc>
          <w:tcPr>
            <w:tcW w:w="8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法律法规和其他要求和合规性评价（OHSMS）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6.1.3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9.1.2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1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环境因素和危险源识别评价与控制程序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环境和职业健康安全法律法规控制程序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《法律法规和其他要求一览表》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《合规性评价表》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合规性评价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2020年1月，抽查如下：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中华人民共和国消防法》、河北省环境保护条例、河北省消防条例、河北省安全生产条例、河北省重大危险源监督管理规定、河北省工伤保险实施办法机关、团体、企业、事业单位消防安全管理规定，控制措施及现状：已制定安全防火制度及应急预案。配备消防器材。重点场所标识禁火。定期巡查，消除隐患。每年进行一次消防演练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2、中华人民共和国劳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动法、中华人民共和国劳动合同法、中华人民共和国劳动合同法实施条例、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中华人民共和国劳动保障监察条例、中华人民共和国未成年人保护法、工伤保险条例、职工带薪年休假条例、中华人民共和国妇女权益保障法，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控制措施及现状：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严格按法律法规执行，目前未有违规现象。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……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结果：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基本符合</w:t>
            </w:r>
          </w:p>
        </w:tc>
        <w:tc>
          <w:tcPr>
            <w:tcW w:w="8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Q：7.1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E/O：7.1</w:t>
            </w:r>
          </w:p>
        </w:tc>
        <w:tc>
          <w:tcPr>
            <w:tcW w:w="10715" w:type="dxa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公司为确保管理体系的有效运行和持续改进，确保满足顾客要求，增强顾客满意，为管理体系的有效运行和持续改进提供充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分的资源，包括人力资源、基础设施和工作环境；还包括为增强顾客满意所必需的资源。现有员工、办公生产销售场所、办公生产销售设备等基础设施以及必要的工作环境，配备较为充分。</w:t>
            </w:r>
          </w:p>
          <w:p>
            <w:pPr>
              <w:spacing w:line="240" w:lineRule="exact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</w:rPr>
              <w:t>查设备台帐，主要是办公设备，包括：</w:t>
            </w:r>
            <w:r>
              <w:rPr>
                <w:rFonts w:hint="eastAsia"/>
                <w:sz w:val="21"/>
                <w:szCs w:val="21"/>
                <w:lang w:eastAsia="zh-CN"/>
              </w:rPr>
              <w:t>电脑、电话、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办公桌椅、展板、文件柜、</w:t>
            </w:r>
            <w:r>
              <w:rPr>
                <w:rFonts w:hint="eastAsia"/>
                <w:sz w:val="21"/>
                <w:szCs w:val="21"/>
                <w:lang w:eastAsia="zh-CN"/>
              </w:rPr>
              <w:t>汽车</w:t>
            </w:r>
            <w:r>
              <w:rPr>
                <w:rFonts w:hint="eastAsia" w:cs="宋体"/>
              </w:rPr>
              <w:t>等</w:t>
            </w:r>
            <w:r>
              <w:rPr>
                <w:rFonts w:hint="eastAsia" w:cs="宋体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/>
                <w:sz w:val="21"/>
                <w:szCs w:val="21"/>
              </w:rPr>
              <w:t>电脑、传真、打印机及网络运行正常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</w:rPr>
              <w:t>日常维护保养包括对电脑的定期杀毒，车的定期保养、大中小修、定期年检。全部完好。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库房物品放置基本有秩序；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消防栓、灭火器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若干，</w:t>
            </w:r>
            <w:r>
              <w:rPr>
                <w:rFonts w:hint="eastAsia"/>
                <w:color w:val="auto"/>
                <w:szCs w:val="21"/>
                <w:highlight w:val="none"/>
              </w:rPr>
              <w:t>配电箱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无异常。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总经理主持了今年的管理评审，对方针、目标的适宜性进行了评审，协助管代进行了内审，确保所需资源得到满足。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为确保公司环保、安全资金得得以保障，公司每年制定专门预算，及时提供有关资金，确保本公司各项资金及时到位，保证环保、安全活动得到实施，达到预防污染、安全第一的活动目的。经了解组织环保、安全主要投入到固废分类处置、劳保、体检、消防、福利费用等投入方面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查见《劳保用品发放登记表》，按月发放手套、口罩等劳保用品，办公、仓储现场有分类垃圾箱、禁烟标识、灭火器等器材。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查见环保安全财务支出明细。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观察及与领导沟通了解到，公司为确保管理体系的有效运行和持续改进，确保满足顾客要求，增强顾客满意，确定并提供了必要的资源，目前仓库和总经办等资源配备基本能满足要求，机构设置合理。经过管理体系运行证明，现有资源可满足体系和产品的要求。</w:t>
            </w:r>
          </w:p>
          <w:p>
            <w:pPr>
              <w:ind w:firstLine="420" w:firstLineChars="200"/>
              <w:rPr>
                <w:rFonts w:hint="eastAsia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公司目前的基础设施，能够满足当前管理体系的要求。公司将依据经营发展的需要，会不断补充与增加。</w:t>
            </w:r>
          </w:p>
        </w:tc>
        <w:tc>
          <w:tcPr>
            <w:tcW w:w="8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策划</w:t>
            </w:r>
          </w:p>
        </w:tc>
        <w:tc>
          <w:tcPr>
            <w:tcW w:w="960" w:type="dxa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Q8.1</w:t>
            </w:r>
          </w:p>
        </w:tc>
        <w:tc>
          <w:tcPr>
            <w:tcW w:w="10715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与顾客有关的过程控制程序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HR</w:t>
            </w:r>
            <w:r>
              <w:rPr>
                <w:rFonts w:hint="eastAsia" w:ascii="宋体" w:hAnsi="宋体"/>
                <w:color w:val="000000"/>
                <w:szCs w:val="21"/>
              </w:rPr>
              <w:t>/CX-11-2019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采购控制程序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HR</w:t>
            </w:r>
            <w:r>
              <w:rPr>
                <w:rFonts w:hint="eastAsia" w:ascii="宋体" w:hAnsi="宋体"/>
                <w:color w:val="000000"/>
                <w:szCs w:val="21"/>
              </w:rPr>
              <w:t>/CX-12-2019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服务过程控制程序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HR</w:t>
            </w:r>
            <w:r>
              <w:rPr>
                <w:rFonts w:hint="eastAsia" w:ascii="宋体" w:hAnsi="宋体"/>
                <w:color w:val="000000"/>
                <w:szCs w:val="21"/>
              </w:rPr>
              <w:t>/CX-13-2019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销售员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服务规范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仓库保管制度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等程序和相关制度。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销售流程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：业务洽谈—合同评审—合同签订—供方评价--产品采购—验收—交付—货款结算</w:t>
            </w:r>
          </w:p>
          <w:p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  <w:lang w:val="zh-CN" w:eastAsia="zh-CN"/>
              </w:rPr>
              <w:t>需确认过程：服务过程，有确认记录，见</w:t>
            </w:r>
            <w:r>
              <w:rPr>
                <w:rFonts w:hint="eastAsia"/>
                <w:lang w:val="en-US" w:eastAsia="zh-CN"/>
              </w:rPr>
              <w:t>Q8.5.1</w:t>
            </w:r>
          </w:p>
        </w:tc>
        <w:tc>
          <w:tcPr>
            <w:tcW w:w="8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EO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8.2</w:t>
            </w:r>
          </w:p>
        </w:tc>
        <w:tc>
          <w:tcPr>
            <w:tcW w:w="10715" w:type="dxa"/>
            <w:vAlign w:val="center"/>
          </w:tcPr>
          <w:p>
            <w:pPr>
              <w:rPr>
                <w:rFonts w:hint="eastAsia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执行《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CN"/>
              </w:rPr>
              <w:t>应急准备和响应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CN"/>
              </w:rPr>
              <w:t>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》，参加了公司组织消防演练，相关记录详见办公室相关条款。</w:t>
            </w:r>
          </w:p>
        </w:tc>
        <w:tc>
          <w:tcPr>
            <w:tcW w:w="8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1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zh-CN" w:eastAsia="zh-CN"/>
              </w:rPr>
            </w:pPr>
          </w:p>
        </w:tc>
        <w:tc>
          <w:tcPr>
            <w:tcW w:w="874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3524FF"/>
    <w:rsid w:val="094850FC"/>
    <w:rsid w:val="1EF55D9D"/>
    <w:rsid w:val="21453A37"/>
    <w:rsid w:val="34CD7AA2"/>
    <w:rsid w:val="3C08768B"/>
    <w:rsid w:val="427C3701"/>
    <w:rsid w:val="67125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2020-06-21T13:45:55Z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