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20721-2024-QEO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北京海光基业机电有限公司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夏爱俭</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91110108575201575W</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北京海光基业机电有限公司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北京市大兴区兴业大街(三段)36号院4号楼2层204(集群注册)</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北京市大兴区双河北里先锋公寓甲 23号楼2单元 609</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Q：漏水线、漏油线，酸碱线及漏水报警主机的设计研发及销售</w:t>
            </w:r>
          </w:p>
          <w:p w:rsidR="00114DAF">
            <w:pPr>
              <w:snapToGrid w:val="0"/>
              <w:spacing w:line="0" w:lineRule="atLeast"/>
              <w:jc w:val="left"/>
              <w:rPr>
                <w:sz w:val="21"/>
                <w:szCs w:val="21"/>
                <w:lang w:val="en-GB"/>
              </w:rPr>
            </w:pPr>
            <w:r>
              <w:rPr>
                <w:sz w:val="21"/>
                <w:szCs w:val="21"/>
                <w:lang w:val="en-GB"/>
              </w:rPr>
              <w:t>E：漏水线、漏油线，酸碱线及漏水报警主机的设计研发及销售所涉及场所的相关环境管理活动</w:t>
            </w:r>
          </w:p>
          <w:p w:rsidR="00114DAF">
            <w:pPr>
              <w:snapToGrid w:val="0"/>
              <w:spacing w:line="0" w:lineRule="atLeast"/>
              <w:jc w:val="left"/>
              <w:rPr>
                <w:sz w:val="21"/>
                <w:szCs w:val="21"/>
                <w:lang w:val="en-GB"/>
              </w:rPr>
            </w:pPr>
            <w:r>
              <w:rPr>
                <w:sz w:val="21"/>
                <w:szCs w:val="21"/>
                <w:lang w:val="en-GB"/>
              </w:rPr>
              <w:t>O：漏水线、漏油线，酸碱线及漏水报警主机的设计研发及销售所涉及场所的相关职业健康安全管理活动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北京海光基业机电有限公司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北京市大兴区兴业大街(三段)36号院4号楼2层204(集群注册)</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北京市大兴区双河北里先锋公寓甲 23号楼2单元 609</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Q：漏水线、漏油线，酸碱线及漏水报警主机的设计研发及销售</w:t>
            </w:r>
          </w:p>
          <w:p w:rsidR="00114DAF">
            <w:pPr>
              <w:snapToGrid w:val="0"/>
              <w:spacing w:line="0" w:lineRule="atLeast"/>
              <w:jc w:val="left"/>
              <w:rPr>
                <w:sz w:val="21"/>
                <w:szCs w:val="21"/>
                <w:lang w:val="en-GB"/>
              </w:rPr>
            </w:pPr>
            <w:r>
              <w:rPr>
                <w:sz w:val="21"/>
                <w:szCs w:val="21"/>
                <w:lang w:val="en-GB"/>
              </w:rPr>
              <w:t>E：漏水线、漏油线，酸碱线及漏水报警主机的设计研发及销售所涉及场所的相关环境管理活动</w:t>
            </w:r>
          </w:p>
          <w:p w:rsidR="00114DAF">
            <w:pPr>
              <w:snapToGrid w:val="0"/>
              <w:spacing w:line="0" w:lineRule="atLeast"/>
              <w:jc w:val="left"/>
              <w:rPr>
                <w:sz w:val="21"/>
                <w:szCs w:val="21"/>
                <w:lang w:val="en-GB"/>
              </w:rPr>
            </w:pPr>
            <w:r>
              <w:rPr>
                <w:sz w:val="21"/>
                <w:szCs w:val="21"/>
                <w:lang w:val="en-GB"/>
              </w:rPr>
              <w:t>O：漏水线、漏油线，酸碱线及漏水报警主机的设计研发及销售所涉及场所的相关职业健康安全管理活动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