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600"/>
        <w:jc w:val="both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魏东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陈松林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2020.6.11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O：</w:t>
            </w:r>
            <w:r>
              <w:rPr>
                <w:rFonts w:ascii="宋体" w:hAnsi="宋体" w:cs="Arial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不合格和纠正措施，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危险源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宋体" w:hAnsi="宋体" w:cs="Arial"/>
                <w:sz w:val="24"/>
                <w:szCs w:val="24"/>
              </w:rPr>
              <w:t>目标、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</w:t>
            </w:r>
          </w:p>
        </w:tc>
        <w:tc>
          <w:tcPr>
            <w:tcW w:w="1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606" w:type="dxa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审核了解到部门主要负责：</w:t>
            </w:r>
            <w:r>
              <w:rPr>
                <w:rFonts w:hint="eastAsia" w:ascii="楷体" w:hAnsi="楷体" w:eastAsia="楷体" w:cs="楷体"/>
                <w:sz w:val="24"/>
              </w:rPr>
              <w:t>A.负责文件\记录\人力资源管理;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B.负责质量/环境/职业健康安全体系过程的监视和测量，绩效测量和监视；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C.负责组织本公司职业健康安全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危险源</w:t>
            </w:r>
            <w:r>
              <w:rPr>
                <w:rFonts w:hint="eastAsia" w:ascii="楷体" w:hAnsi="楷体" w:eastAsia="楷体" w:cs="楷体"/>
                <w:sz w:val="24"/>
              </w:rPr>
              <w:t>的识别、评价；负责内部沟通,法律法规收集及合规性评价;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D.负责质量/环境/职业健康安全管理体系不合格品的控制及纠正、预防措施，不符合、纠正措施和预防措施，事故、事件、不符合、纠正与预防措施的控制；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E.负责数据分析；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F.负责组织内部审核。</w:t>
            </w:r>
          </w:p>
          <w:p>
            <w:pPr>
              <w:snapToGrid w:val="0"/>
              <w:spacing w:line="410" w:lineRule="exact"/>
              <w:ind w:firstLine="480" w:firstLineChars="200"/>
              <w:rPr>
                <w:rFonts w:hint="eastAsia" w:ascii="楷体" w:hAnsi="楷体" w:eastAsia="楷体" w:cs="楷体"/>
                <w:color w:val="auto"/>
                <w:sz w:val="24"/>
              </w:rPr>
            </w:pPr>
          </w:p>
          <w:p>
            <w:pPr>
              <w:spacing w:before="215" w:beforeLines="69"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宋体"/>
                <w:sz w:val="24"/>
                <w:szCs w:val="24"/>
              </w:rPr>
              <w:t>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行政管理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部目标：</w:t>
            </w:r>
          </w:p>
          <w:p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  <w:b/>
                <w:bCs/>
                <w:sz w:val="36"/>
              </w:rPr>
              <w:t xml:space="preserve"> </w:t>
            </w:r>
            <w:r>
              <w:pict>
                <v:shape id="_x0000_i1025" o:spt="75" type="#_x0000_t75" style="height:93.55pt;width:519.1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经2020年4 月1日考核，已经完成。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抽环境安全管理方案，明确了措施、责任人、时间、资金投入要求：</w:t>
            </w:r>
          </w:p>
          <w:p>
            <w:pPr>
              <w:spacing w:line="360" w:lineRule="auto"/>
            </w:pPr>
            <w:r>
              <w:pict>
                <v:shape id="_x0000_i1026" o:spt="75" type="#_x0000_t75" style="height:191.1pt;width:519.2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</w:pPr>
            <w:r>
              <w:pict>
                <v:shape id="_x0000_i1027" o:spt="75" type="#_x0000_t75" style="height:114.45pt;width:519.2pt;" filled="f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pict>
                <v:shape id="_x0000_i1028" o:spt="75" type="#_x0000_t75" style="height:152.15pt;width:519.25pt;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管理方案由责任部门组织实施，目前在实施中，部分已完成。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未将安全目标分解到采购部和销售部，不符合要求。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危险源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环境因素和危险源识别评价与控制程序，对环境因素、危险源的识别、评价结果、控制手段等做出了规定。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行政部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作为环境和职业健康安全管理体系的推进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部门，主要统筹负责识别评价相关的环境因素及危险源。根据各部门识别及各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生产、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办公、采购、销售过程环节识别，由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部汇总。</w:t>
            </w:r>
          </w:p>
          <w:p>
            <w:pPr>
              <w:spacing w:beforeLines="20" w:afterLines="20"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生产部危险源有：触电、火灾、机械伤害、听力损害、爆炸、高空坠落、中毒、职业病、人身伤害等。优先控制风险采用“LEC”方法进行评价。提供《不可接受风险清单》有：火灾，触电、噪声伤害、机械伤害等，并制定有控制措施。</w:t>
            </w:r>
          </w:p>
          <w:p>
            <w:pPr>
              <w:spacing w:beforeLines="20" w:afterLines="20" w:line="288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参加危险源辨识和评价人员：陈松林、魏东、黄刚强、万承芳、杨润苟    时间：2020年1月15日。以上危险源识别基本全面、无遗漏，评价基本合理。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措施的策划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/>
                <w:sz w:val="24"/>
                <w:szCs w:val="24"/>
              </w:rPr>
              <w:t>6.1.4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每年对公司适用的合规义务进行识别更新并定期评价、检查。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公司制定并实施了运行控制程序、废弃物控制程序、消防控制程序、资源能源控制程序、应急准备和响应控制程序、固废垃圾处理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利用作业指导书、员工职业健康及劳动保护管理规定、应急预案等环境与职业健康安全控制程序和管理制度。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企业位</w:t>
            </w:r>
            <w:r>
              <w:rPr>
                <w:rFonts w:hint="eastAsia" w:ascii="宋体" w:hAnsi="宋体"/>
                <w:spacing w:val="20"/>
                <w:sz w:val="24"/>
                <w:lang w:val="de-DE"/>
              </w:rPr>
              <w:t>位</w:t>
            </w:r>
            <w:r>
              <w:rPr>
                <w:rFonts w:hint="eastAsia" w:ascii="楷体" w:hAnsi="楷体" w:eastAsia="楷体"/>
                <w:spacing w:val="20"/>
                <w:sz w:val="24"/>
                <w:lang w:val="de-DE"/>
              </w:rPr>
              <w:t>于</w:t>
            </w:r>
            <w:bookmarkStart w:id="0" w:name="生产地址"/>
            <w:r>
              <w:rPr>
                <w:rFonts w:hint="eastAsia" w:ascii="楷体" w:hAnsi="楷体" w:eastAsia="楷体" w:cs="楷体"/>
                <w:sz w:val="24"/>
                <w:szCs w:val="24"/>
              </w:rPr>
              <w:t>江西省樟树市大桥工业园</w:t>
            </w:r>
            <w:bookmarkEnd w:id="0"/>
            <w:r>
              <w:rPr>
                <w:rFonts w:hint="eastAsia" w:ascii="楷体" w:hAnsi="楷体" w:eastAsia="楷体" w:cs="楷体"/>
                <w:spacing w:val="20"/>
                <w:sz w:val="24"/>
                <w:szCs w:val="24"/>
                <w:lang w:val="de-DE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公司四周是其他企业或居民，无重大敏感区，根据体系运行的需要设置了办公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部定期组织环保和安全知识培训，员工具备了基本的环保意识，见</w:t>
            </w:r>
            <w:r>
              <w:rPr>
                <w:rFonts w:ascii="楷体" w:hAnsi="楷体" w:eastAsia="楷体" w:cs="楷体"/>
                <w:sz w:val="24"/>
                <w:szCs w:val="24"/>
              </w:rPr>
              <w:t>7.3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条款审核记录。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按公司要求人走关灯，办公室电脑要求人走后电源切断。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办公内主要是电的使用，电器有漏电保护器，经常对电路、电源进行检查，没有露电现象发生。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统一处理，各部门不得单独处理。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为满足环境和职业健康安全体系的运行，公司投入了环保及安全资金，主要是购买消防设施、环保设施、劳保用品、社保等，运行至今支出约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办公纸张尽量采取双面打印，人走灯灭，定期检查水管跑冒滴漏。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现场巡视办公区域配备了消防栓和灭火器，状况正常。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pict>
                <v:shape id="_x0000_i1029" o:spt="75" type="#_x0000_t75" style="height:229.05pt;width:203.2pt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288" w:lineRule="auto"/>
              <w:ind w:firstLine="240" w:firstLineChars="1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负责人介绍，公司制定《应急准备和响应控制程序》、《应急救援预案》等，包括：火灾、触电、机械伤害应急预案等</w:t>
            </w:r>
          </w:p>
          <w:p>
            <w:pPr>
              <w:spacing w:line="288" w:lineRule="auto"/>
              <w:ind w:firstLine="240" w:firstLineChars="100"/>
              <w:rPr>
                <w:rFonts w:hint="eastAsia" w:ascii="楷体" w:hAnsi="楷体" w:eastAsia="楷体" w:cs="楷体"/>
                <w:bCs/>
                <w:sz w:val="24"/>
                <w:szCs w:val="24"/>
                <w:lang w:val="en-GB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GB"/>
              </w:rPr>
              <w:t>负责人介绍，公司制定《应急准备和响应控制程序》、编制了火灾应急预案、新型冠状病毒感染的肺炎疫情防控机构工作方案等。</w:t>
            </w:r>
          </w:p>
          <w:p>
            <w:pPr>
              <w:spacing w:line="288" w:lineRule="auto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抽查见：《火灾应急救援演练记录》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演练时间：2020年4月12日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演练地点：生产车间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演练部门：全体部门</w:t>
            </w:r>
          </w:p>
          <w:p>
            <w:pPr>
              <w:spacing w:line="288" w:lineRule="auto"/>
              <w:ind w:firstLine="480" w:firstLineChars="20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演练总指挥：总经理参加人员各部门部长。过程记录详细。</w:t>
            </w:r>
          </w:p>
          <w:p>
            <w:pPr>
              <w:pStyle w:val="17"/>
              <w:spacing w:line="288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见：2020年4月12日组织了火灾应急救援演练记录，参加人员各岗位人员；记录演练过程、急救措施等内容。评价：组织指挥有序，项目岗位配合较好，达到了预定目标，演练的效果较好。人员的速度较快，及时按照预定方案对事故处理人员进行保护。，应急预案有可操作性，应急人员基本掌握该方案，能够应对突发事件。</w:t>
            </w:r>
          </w:p>
          <w:p>
            <w:pPr>
              <w:pStyle w:val="17"/>
              <w:spacing w:line="288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再查2020年3月2日的《触电应急救援演练记录》和2020年5月17日的《机械伤害事故应急演练记录》，情况同上。</w:t>
            </w:r>
          </w:p>
          <w:p>
            <w:pPr>
              <w:pStyle w:val="17"/>
              <w:spacing w:line="288" w:lineRule="auto"/>
              <w:ind w:firstLine="26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adjustRightInd w:val="0"/>
              <w:snapToGrid w:val="0"/>
              <w:spacing w:beforeLines="20" w:afterLines="20"/>
              <w:ind w:right="105" w:rightChars="50" w:firstLine="480" w:firstLineChars="200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应急演练后对应急预案进行了评审，应急预案不重要修订。自体系运行以来尚未发生紧急情况。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Arial"/>
                <w:sz w:val="24"/>
                <w:szCs w:val="24"/>
              </w:rPr>
              <w:t>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陈松林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审核组构成：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组长：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陈松林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魏东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1.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12-13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审核按计划进行，抽查检查表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行政部、采购部、销售部、生产部、质检部、财务部、管理层，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个一般不符合项，针对不合格，责任部门已分析了原因并采取了纠正措施，按要求进行了整改，最后内审员进行了验证，纠正措施实施有效。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内部审核结论：提供了《内部审核报告》，对现场审核进行了综述，对质量环境安全管理体系进行了符合性的综合评价，最后结论为：公司的质量环境安全管理体系基本符合标准要求，运行有效。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 w:cs="宋体"/>
                <w:sz w:val="24"/>
                <w:szCs w:val="24"/>
              </w:rPr>
              <w:t>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纠正措施和预防措施控制程序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事故调查处置控制程序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>
              <w:rPr>
                <w:rFonts w:ascii="楷体" w:hAnsi="楷体" w:eastAsia="楷体" w:cs="宋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不合格的发生，不符合得到了有效控制，人员环保、安全意识有了明显提高，没有发现潜在的不符合，没有发生重大质量事故和投诉处罚，没有发生环境、职业健康安全事件和投诉处罚。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5"/>
      </w:pPr>
      <w:r>
        <w:rPr>
          <w:rFonts w:hint="eastAsia"/>
        </w:rPr>
        <w:t>说明：不符合标注</w:t>
      </w:r>
      <w:r>
        <w:t>N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涉及</w:t>
            </w:r>
          </w:p>
          <w:p>
            <w:r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受审核部门：财务部         主管领导：</w:t>
            </w:r>
            <w:r>
              <w:rPr>
                <w:rFonts w:hint="eastAsia" w:ascii="宋体" w:hAnsi="宋体"/>
                <w:sz w:val="24"/>
              </w:rPr>
              <w:t>徐义和</w:t>
            </w:r>
            <w:r>
              <w:rPr>
                <w:sz w:val="24"/>
                <w:szCs w:val="24"/>
              </w:rPr>
              <w:t xml:space="preserve">     陪同人员：杨财保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sz w:val="24"/>
                <w:szCs w:val="24"/>
              </w:rPr>
              <w:t xml:space="preserve">                  审核时间：20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审核条款：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: 5.3组织的岗位、职责和权限、6.2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 w:val="24"/>
                <w:szCs w:val="24"/>
              </w:rPr>
              <w:t>目标、8.1运行策划和控制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O</w:t>
            </w:r>
            <w:r>
              <w:rPr>
                <w:rFonts w:hint="eastAsia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部门职责：财务总帐及各明细帐目的编审；编制月、季、年预算及结算；审核原始凭证；做好薪资奖金核算、开票工作和汇款核对；督促项目回款；印章管理、主持财务月度例会。负责本部门的</w:t>
            </w:r>
            <w:r>
              <w:rPr>
                <w:rFonts w:hint="eastAsia"/>
                <w:szCs w:val="24"/>
                <w:lang w:val="en-US" w:eastAsia="zh-CN"/>
              </w:rPr>
              <w:t>危险源</w:t>
            </w:r>
            <w:r>
              <w:rPr>
                <w:rFonts w:hint="eastAsia"/>
                <w:szCs w:val="24"/>
              </w:rPr>
              <w:t>辨识、评价和运行控制；参与公司组织的消防演习、应急演练等活动；按文件要求履行体系相关活动等。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与部门主管沟通，对自己的职责权限能清楚表述。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环境目标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财务部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 xml:space="preserve">目标：                                         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pict>
                <v:shape id="_x0000_i1030" o:spt="75" type="#_x0000_t75" style="height:37.25pt;width:488.95pt;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szCs w:val="24"/>
              </w:rPr>
              <w:t>环境</w:t>
            </w:r>
            <w:r>
              <w:rPr>
                <w:rFonts w:hint="eastAsia"/>
                <w:szCs w:val="24"/>
                <w:lang w:val="en-US" w:eastAsia="zh-CN"/>
              </w:rPr>
              <w:t>经2020年4月1日考核，</w:t>
            </w:r>
            <w:r>
              <w:rPr>
                <w:rFonts w:hint="eastAsia"/>
                <w:szCs w:val="24"/>
              </w:rPr>
              <w:t>目标已完成。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目标指标管理方案由</w:t>
            </w:r>
            <w:r>
              <w:rPr>
                <w:rFonts w:hint="eastAsia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Cs w:val="24"/>
              </w:rPr>
              <w:t>统一制定，财务部按照管理方案执行。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办公场所配有空调、电脑、打印机、办公桌椅等。电源、走线布局合理，电源插头无动，线路无老化。办公区域清洁卫生，无杂物、生活垃圾混放情况。设置了分类垃圾篓。废弃的硒鼓、墨盒等办公耗材由供货厂家统一回收。办公楼道配置灭火器、应急灯等设施，状态完好。使用节能型灯管、节水型龙头，未发现长明灯、长流水现象。对员工提出了办公设备规范使用要求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提供了2019年费用投入记录：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环境、安全教育费：</w:t>
            </w:r>
            <w:r>
              <w:rPr>
                <w:color w:val="FF0000"/>
                <w:szCs w:val="24"/>
              </w:rPr>
              <w:t>2795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消防设施：</w:t>
            </w:r>
            <w:r>
              <w:rPr>
                <w:color w:val="FF0000"/>
                <w:szCs w:val="24"/>
              </w:rPr>
              <w:t>1859.5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垃圾清运：</w:t>
            </w:r>
            <w:r>
              <w:rPr>
                <w:color w:val="FF0000"/>
                <w:szCs w:val="24"/>
              </w:rPr>
              <w:t>2432.5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固废处理费：</w:t>
            </w:r>
            <w:r>
              <w:rPr>
                <w:color w:val="FF0000"/>
              </w:rPr>
              <w:t>3564.5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劳保用品：</w:t>
            </w:r>
            <w:r>
              <w:rPr>
                <w:color w:val="FF0000"/>
                <w:szCs w:val="24"/>
              </w:rPr>
              <w:t>10236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查见缴费收据等凭证。公司用于环境体系的资金投入基本满足要求。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</w:tbl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涉及</w:t>
            </w:r>
          </w:p>
          <w:p>
            <w:r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</w:t>
            </w:r>
            <w:r>
              <w:rPr>
                <w:sz w:val="24"/>
                <w:szCs w:val="24"/>
              </w:rPr>
              <w:t>部    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陈松林</w:t>
            </w:r>
            <w:r>
              <w:rPr>
                <w:sz w:val="24"/>
                <w:szCs w:val="24"/>
              </w:rPr>
              <w:t xml:space="preserve">     陪同人员：</w:t>
            </w:r>
            <w:r>
              <w:rPr>
                <w:rFonts w:hint="eastAsia" w:ascii="宋体" w:hAnsi="宋体"/>
                <w:sz w:val="24"/>
              </w:rPr>
              <w:t>万承芳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sz w:val="24"/>
                <w:szCs w:val="24"/>
              </w:rPr>
              <w:t xml:space="preserve">                   审核时间：20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审核条款：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: 5.3组织的岗位、职责和权限、6.2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 w:val="24"/>
                <w:szCs w:val="24"/>
              </w:rPr>
              <w:t>目标、6.1.2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危险源</w:t>
            </w:r>
            <w:r>
              <w:rPr>
                <w:rFonts w:hint="eastAsia"/>
                <w:sz w:val="24"/>
                <w:szCs w:val="24"/>
              </w:rPr>
              <w:t>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O</w:t>
            </w:r>
            <w:r>
              <w:rPr>
                <w:rFonts w:hint="eastAsia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现场审核过程了解到</w:t>
            </w:r>
            <w:r>
              <w:rPr>
                <w:rFonts w:hint="eastAsia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Cs w:val="24"/>
              </w:rPr>
              <w:t>部门主要负责：市场调研与开发，商务谈判及合同评审、供方选择及能力评价与调查，采购管理控制，产品检验，不合格品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环境目标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Cs w:val="24"/>
              </w:rPr>
              <w:t xml:space="preserve">部环境目标：                 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pict>
                <v:shape id="_x0000_i1031" o:spt="75" type="#_x0000_t75" style="height:66.5pt;width:488.85pt;" filled="f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目标</w:t>
            </w:r>
            <w:r>
              <w:rPr>
                <w:rFonts w:hint="eastAsia"/>
                <w:szCs w:val="24"/>
                <w:lang w:val="en-US" w:eastAsia="zh-CN"/>
              </w:rPr>
              <w:t>经2020年4月1日考核</w:t>
            </w:r>
            <w:r>
              <w:rPr>
                <w:rFonts w:hint="eastAsia"/>
                <w:szCs w:val="24"/>
              </w:rPr>
              <w:t>已完成。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目标指标管理方案由</w:t>
            </w:r>
            <w:r>
              <w:rPr>
                <w:rFonts w:hint="eastAsia"/>
                <w:szCs w:val="24"/>
                <w:lang w:val="en-US" w:eastAsia="zh-CN"/>
              </w:rPr>
              <w:t>行政</w:t>
            </w:r>
            <w:r>
              <w:rPr>
                <w:rFonts w:hint="eastAsia"/>
                <w:szCs w:val="24"/>
              </w:rPr>
              <w:t>统一制定，</w:t>
            </w:r>
            <w:r>
              <w:rPr>
                <w:rFonts w:hint="eastAsia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Cs w:val="24"/>
              </w:rPr>
              <w:t>部按照管理方案执行。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both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危险源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beforeLines="20" w:afterLines="20" w:line="288" w:lineRule="auto"/>
              <w:ind w:firstLine="420" w:firstLineChars="20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hAnsiTheme="minorEastAsia" w:eastAsiaTheme="minorEastAsia"/>
                <w:bCs/>
                <w:szCs w:val="21"/>
              </w:rPr>
              <w:t>部危险源有：触电、火灾、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>意外</w:t>
            </w:r>
            <w:r>
              <w:rPr>
                <w:rFonts w:hint="eastAsia" w:hAnsiTheme="minorEastAsia" w:eastAsiaTheme="minorEastAsia"/>
                <w:bCs/>
                <w:szCs w:val="21"/>
              </w:rPr>
              <w:t>伤害等。优先控制风险采用“LEC”方法进行评价。提供《不可接受风险清单》有：火灾，触电、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>意外伤害</w:t>
            </w:r>
            <w:r>
              <w:rPr>
                <w:rFonts w:hint="eastAsia" w:hAnsiTheme="minorEastAsia" w:eastAsiaTheme="minorEastAsia"/>
                <w:bCs/>
                <w:szCs w:val="21"/>
              </w:rPr>
              <w:t>等，并制定有控制措施。</w:t>
            </w:r>
          </w:p>
          <w:p>
            <w:pPr>
              <w:spacing w:beforeLines="20" w:afterLines="20" w:line="288" w:lineRule="auto"/>
              <w:ind w:firstLine="420" w:firstLineChars="20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参加危险源辨识和评价人员：陈松林、魏东、黄刚强、万承芳、杨润苟    时间：2020年1月15日。以上危险源识别基本全面、无遗漏，评价基本合理。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Cs w:val="24"/>
              </w:rPr>
              <w:t>部主要负责办公活动用电、办公固废、业务人员外出联系业务等的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运行控制。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A)火灾的控制：有独立的办公室，办公区域内无明显的火灾隐患。公司楼层配备了灭火器，灭火器状态正常。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B) </w:t>
            </w:r>
            <w:r>
              <w:rPr>
                <w:rFonts w:hint="eastAsia"/>
                <w:szCs w:val="24"/>
                <w:lang w:val="en-US" w:eastAsia="zh-CN"/>
              </w:rPr>
              <w:t>触电的</w:t>
            </w:r>
            <w:r>
              <w:rPr>
                <w:rFonts w:hint="eastAsia"/>
                <w:szCs w:val="24"/>
              </w:rPr>
              <w:t>控制：办公用</w:t>
            </w:r>
            <w:r>
              <w:rPr>
                <w:rFonts w:hint="eastAsia"/>
                <w:szCs w:val="24"/>
                <w:lang w:val="en-US" w:eastAsia="zh-CN"/>
              </w:rPr>
              <w:t>用电遵守安全，不随意搭电，不超负荷用电，</w:t>
            </w:r>
            <w:r>
              <w:rPr>
                <w:rFonts w:hint="eastAsia"/>
                <w:szCs w:val="24"/>
              </w:rPr>
              <w:t>目前建立了相应和管理制度，要求各部门人员提高</w:t>
            </w:r>
            <w:r>
              <w:rPr>
                <w:rFonts w:hint="eastAsia"/>
                <w:szCs w:val="24"/>
                <w:lang w:val="en-US" w:eastAsia="zh-CN"/>
              </w:rPr>
              <w:t>用电安全</w:t>
            </w:r>
            <w:r>
              <w:rPr>
                <w:rFonts w:hint="eastAsia"/>
                <w:szCs w:val="24"/>
              </w:rPr>
              <w:t>意识。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C）</w:t>
            </w:r>
            <w:r>
              <w:rPr>
                <w:rFonts w:hint="eastAsia"/>
                <w:szCs w:val="24"/>
                <w:lang w:val="en-US" w:eastAsia="zh-CN"/>
              </w:rPr>
              <w:t>意外伤害</w:t>
            </w:r>
            <w:r>
              <w:rPr>
                <w:rFonts w:hint="eastAsia"/>
                <w:szCs w:val="24"/>
              </w:rPr>
              <w:t>的控制：</w:t>
            </w:r>
            <w:r>
              <w:rPr>
                <w:rFonts w:hint="eastAsia"/>
                <w:szCs w:val="24"/>
                <w:lang w:val="en-US" w:eastAsia="zh-CN"/>
              </w:rPr>
              <w:t>注意交通安全，遵守交通法规</w:t>
            </w:r>
            <w:r>
              <w:rPr>
                <w:rFonts w:hint="eastAsia"/>
                <w:szCs w:val="24"/>
              </w:rPr>
              <w:t>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D）对相关方施加影响：对重要客户均要求施加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影响。通过对客户及相关方传递组织的</w:t>
            </w:r>
            <w:r>
              <w:rPr>
                <w:rFonts w:hint="eastAsia"/>
                <w:szCs w:val="24"/>
                <w:lang w:val="en-US" w:eastAsia="zh-CN"/>
              </w:rPr>
              <w:t>安全方</w:t>
            </w:r>
            <w:r>
              <w:rPr>
                <w:rFonts w:hint="eastAsia"/>
                <w:szCs w:val="24"/>
              </w:rPr>
              <w:t>面信息，及时把客户反馈信息进行传达相关部门。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抽告各相关方的一封信，告知方针及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相关要求。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运行控制基本有效。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编制了《应急准备和响应控制程序》，确定的紧急情况有：火灾等。提供了火灾应急预案，其中包括目的、适用范围、职责、应急处理细则、演习、必备资料等，相关内容基本充分。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应急设施配置：办公场所内均配备了灭火器等消防设施，均在有效期内，状态良好。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查</w:t>
            </w:r>
            <w:r>
              <w:rPr>
                <w:rFonts w:hint="eastAsia"/>
                <w:szCs w:val="24"/>
                <w:lang w:val="en-US" w:eastAsia="zh-CN"/>
              </w:rPr>
              <w:t>2020.4.12</w:t>
            </w:r>
            <w:r>
              <w:rPr>
                <w:rFonts w:hint="eastAsia"/>
                <w:szCs w:val="24"/>
              </w:rPr>
              <w:t>日的《火灾事故应急演练记录》，参加人员各岗位人员；记录演练过程、急救措施等内容。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现场巡视办公区有灭火器等消防设施，均有效。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自体系运行以来尚未发生紧急情况。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</w:tbl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涉及</w:t>
            </w:r>
          </w:p>
          <w:p>
            <w:r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</w:t>
            </w:r>
            <w:r>
              <w:rPr>
                <w:sz w:val="24"/>
                <w:szCs w:val="24"/>
              </w:rPr>
              <w:t>部         主管领导：</w:t>
            </w:r>
            <w:r>
              <w:rPr>
                <w:rFonts w:hint="eastAsia" w:ascii="宋体" w:hAnsi="宋体"/>
                <w:sz w:val="24"/>
              </w:rPr>
              <w:t>万承芳</w:t>
            </w:r>
            <w:r>
              <w:rPr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陈松林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sz w:val="24"/>
                <w:szCs w:val="24"/>
              </w:rPr>
              <w:t xml:space="preserve">                  审核时间：20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审核条款：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: 5.3组织的岗位、职责和权限、6.2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 w:val="24"/>
                <w:szCs w:val="24"/>
              </w:rPr>
              <w:t>目标、6.1.2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危险源</w:t>
            </w:r>
            <w:r>
              <w:rPr>
                <w:rFonts w:hint="eastAsia"/>
                <w:sz w:val="24"/>
                <w:szCs w:val="24"/>
              </w:rPr>
              <w:t>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O</w:t>
            </w:r>
            <w:r>
              <w:rPr>
                <w:rFonts w:hint="eastAsia"/>
                <w:szCs w:val="24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现场审核过程了解到</w:t>
            </w:r>
            <w:r>
              <w:rPr>
                <w:rFonts w:hint="eastAsia"/>
                <w:szCs w:val="24"/>
                <w:lang w:val="en-US" w:eastAsia="zh-CN"/>
              </w:rPr>
              <w:t>销售</w:t>
            </w:r>
            <w:r>
              <w:rPr>
                <w:rFonts w:hint="eastAsia"/>
                <w:szCs w:val="24"/>
              </w:rPr>
              <w:t>部门主要负责：市场调研与开发，招投标、商务谈判及合同评审、顾客档案建立，售后服务及顾客满意度评价与分析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环境目标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销售</w:t>
            </w:r>
            <w:r>
              <w:rPr>
                <w:rFonts w:hint="eastAsia"/>
                <w:szCs w:val="24"/>
              </w:rPr>
              <w:t>部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 xml:space="preserve">目标：                 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pict>
                <v:shape id="_x0000_i1032" o:spt="75" type="#_x0000_t75" style="height:81.05pt;width:489pt;" filled="f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目标</w:t>
            </w:r>
            <w:r>
              <w:rPr>
                <w:rFonts w:hint="eastAsia"/>
                <w:szCs w:val="24"/>
                <w:lang w:val="en-US" w:eastAsia="zh-CN"/>
              </w:rPr>
              <w:t>经2020年4月1日考核</w:t>
            </w:r>
            <w:r>
              <w:rPr>
                <w:rFonts w:hint="eastAsia"/>
                <w:szCs w:val="24"/>
              </w:rPr>
              <w:t>已完成。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目标指标管理方案由</w:t>
            </w:r>
            <w:r>
              <w:rPr>
                <w:rFonts w:hint="eastAsia"/>
                <w:szCs w:val="24"/>
                <w:lang w:val="en-US" w:eastAsia="zh-CN"/>
              </w:rPr>
              <w:t>行政部</w:t>
            </w:r>
            <w:r>
              <w:rPr>
                <w:rFonts w:hint="eastAsia"/>
                <w:szCs w:val="24"/>
              </w:rPr>
              <w:t>统一制定，</w:t>
            </w:r>
            <w:r>
              <w:rPr>
                <w:rFonts w:hint="eastAsia"/>
                <w:szCs w:val="24"/>
                <w:lang w:val="en-US" w:eastAsia="zh-CN"/>
              </w:rPr>
              <w:t>销售</w:t>
            </w:r>
            <w:r>
              <w:rPr>
                <w:rFonts w:hint="eastAsia"/>
                <w:szCs w:val="24"/>
              </w:rPr>
              <w:t>部按照管理方案执行。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环境因素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危险源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beforeLines="20" w:afterLines="20" w:line="288" w:lineRule="auto"/>
              <w:ind w:firstLine="420" w:firstLineChars="20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>销售</w:t>
            </w:r>
            <w:r>
              <w:rPr>
                <w:rFonts w:hint="eastAsia" w:hAnsiTheme="minorEastAsia" w:eastAsiaTheme="minorEastAsia"/>
                <w:bCs/>
                <w:szCs w:val="21"/>
              </w:rPr>
              <w:t>部危险源有：触电、火灾、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>意外</w:t>
            </w:r>
            <w:r>
              <w:rPr>
                <w:rFonts w:hint="eastAsia" w:hAnsiTheme="minorEastAsia" w:eastAsiaTheme="minorEastAsia"/>
                <w:bCs/>
                <w:szCs w:val="21"/>
              </w:rPr>
              <w:t>伤害等。优先控制风险采用“LEC”方法进行评价。提供《不可接受风险清单》有：火灾，触电、</w:t>
            </w:r>
            <w:r>
              <w:rPr>
                <w:rFonts w:hint="eastAsia" w:hAnsiTheme="minorEastAsia" w:eastAsiaTheme="minorEastAsia"/>
                <w:bCs/>
                <w:szCs w:val="21"/>
                <w:lang w:val="en-US" w:eastAsia="zh-CN"/>
              </w:rPr>
              <w:t>意外伤害</w:t>
            </w:r>
            <w:r>
              <w:rPr>
                <w:rFonts w:hint="eastAsia" w:hAnsiTheme="minorEastAsia" w:eastAsiaTheme="minorEastAsia"/>
                <w:bCs/>
                <w:szCs w:val="21"/>
              </w:rPr>
              <w:t>等，并制定有控制措施。</w:t>
            </w:r>
          </w:p>
          <w:p>
            <w:pPr>
              <w:spacing w:beforeLines="20" w:afterLines="20" w:line="288" w:lineRule="auto"/>
              <w:ind w:firstLine="420" w:firstLineChars="200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参加危险源辨识和评价人员：陈松林、魏东、黄刚强、万承芳、杨润苟    时间：2020年1月15日。以上危险源识别基本全面、无遗漏，评价基本合理。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销售</w:t>
            </w:r>
            <w:r>
              <w:rPr>
                <w:rFonts w:hint="eastAsia"/>
                <w:szCs w:val="24"/>
              </w:rPr>
              <w:t>部主要负责办公活动用电、办公固废、业务人员外出联系业务等的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运行控制。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A)火灾的控制：有独立的办公室，办公区域内无明显的火灾隐患。公司楼层配备了灭火器，灭火器状态正常。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B) </w:t>
            </w:r>
            <w:r>
              <w:rPr>
                <w:rFonts w:hint="eastAsia"/>
                <w:szCs w:val="24"/>
                <w:lang w:val="en-US" w:eastAsia="zh-CN"/>
              </w:rPr>
              <w:t>触电的</w:t>
            </w:r>
            <w:r>
              <w:rPr>
                <w:rFonts w:hint="eastAsia"/>
                <w:szCs w:val="24"/>
              </w:rPr>
              <w:t>控制：办公用</w:t>
            </w:r>
            <w:r>
              <w:rPr>
                <w:rFonts w:hint="eastAsia"/>
                <w:szCs w:val="24"/>
                <w:lang w:val="en-US" w:eastAsia="zh-CN"/>
              </w:rPr>
              <w:t>用电遵守安全，不随意搭电，不超负荷用电，</w:t>
            </w:r>
            <w:r>
              <w:rPr>
                <w:rFonts w:hint="eastAsia"/>
                <w:szCs w:val="24"/>
              </w:rPr>
              <w:t>目前建立了相应和管理制度，要求各部门人员提高</w:t>
            </w:r>
            <w:r>
              <w:rPr>
                <w:rFonts w:hint="eastAsia"/>
                <w:szCs w:val="24"/>
                <w:lang w:val="en-US" w:eastAsia="zh-CN"/>
              </w:rPr>
              <w:t>用电安全</w:t>
            </w:r>
            <w:r>
              <w:rPr>
                <w:rFonts w:hint="eastAsia"/>
                <w:szCs w:val="24"/>
              </w:rPr>
              <w:t>意识。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C）</w:t>
            </w:r>
            <w:r>
              <w:rPr>
                <w:rFonts w:hint="eastAsia"/>
                <w:szCs w:val="24"/>
                <w:lang w:val="en-US" w:eastAsia="zh-CN"/>
              </w:rPr>
              <w:t>意外伤害</w:t>
            </w:r>
            <w:r>
              <w:rPr>
                <w:rFonts w:hint="eastAsia"/>
                <w:szCs w:val="24"/>
              </w:rPr>
              <w:t>的控制：</w:t>
            </w:r>
            <w:r>
              <w:rPr>
                <w:rFonts w:hint="eastAsia"/>
                <w:szCs w:val="24"/>
                <w:lang w:val="en-US" w:eastAsia="zh-CN"/>
              </w:rPr>
              <w:t>注意交通安全，遵守交通法规</w:t>
            </w:r>
            <w:r>
              <w:rPr>
                <w:rFonts w:hint="eastAsia"/>
                <w:szCs w:val="24"/>
              </w:rPr>
              <w:t>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D）对相关方施加影响：对重要客户均要求施加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影响。通过对客户及相关方传递组织的</w:t>
            </w:r>
            <w:r>
              <w:rPr>
                <w:rFonts w:hint="eastAsia"/>
                <w:szCs w:val="24"/>
                <w:lang w:val="en-US" w:eastAsia="zh-CN"/>
              </w:rPr>
              <w:t>安全方</w:t>
            </w:r>
            <w:r>
              <w:rPr>
                <w:rFonts w:hint="eastAsia"/>
                <w:szCs w:val="24"/>
              </w:rPr>
              <w:t>面信息，及时把客户反馈信息进行传达相关部门。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抽告各相关方的一封信，告知方针及</w:t>
            </w:r>
            <w:r>
              <w:rPr>
                <w:rFonts w:hint="eastAsia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Cs w:val="24"/>
              </w:rPr>
              <w:t>相关要求。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运行控制基本有效。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编制了《应急准备和响应控制程序》</w:t>
            </w:r>
            <w:r>
              <w:rPr>
                <w:szCs w:val="24"/>
              </w:rPr>
              <w:t>SMBX-QEO/EOP-21</w:t>
            </w:r>
            <w:r>
              <w:rPr>
                <w:rFonts w:hint="eastAsia"/>
                <w:szCs w:val="24"/>
              </w:rPr>
              <w:t>，确定的紧急情况有：火灾等。提供了火灾应急预案，其中包括目的、适用范围、职责、应急处理细则、演习、必备资料等，相关内容基本充分。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应急设施配置：办公场所内均配备了灭火器等消防设施，均在有效期内，状态良好。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查</w:t>
            </w:r>
            <w:r>
              <w:rPr>
                <w:rFonts w:hint="eastAsia"/>
                <w:szCs w:val="24"/>
                <w:lang w:val="en-US" w:eastAsia="zh-CN"/>
              </w:rPr>
              <w:t>2020.4.12</w:t>
            </w:r>
            <w:r>
              <w:rPr>
                <w:rFonts w:hint="eastAsia"/>
                <w:szCs w:val="24"/>
              </w:rPr>
              <w:t>日的《火灾事故应急演练记录》，参加人员各岗位人员；记录演练过程、急救措施等内容。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现场巡视办公区有灭火器等消防设施，均有效。</w:t>
            </w:r>
          </w:p>
          <w:p>
            <w:pPr>
              <w:spacing w:beforeLines="50" w:afterLines="50"/>
              <w:ind w:firstLine="420" w:firstLineChars="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自体系运行以来尚未发生紧急情况。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20" w:firstLineChars="200"/>
              <w:jc w:val="center"/>
            </w:pPr>
          </w:p>
        </w:tc>
      </w:tr>
    </w:tbl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49</w:t>
    </w:r>
    <w:r>
      <w:rPr>
        <w:b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4"/>
        <w:rFonts w:hint="eastAsia"/>
      </w:rPr>
      <w:t>北京国标联合认证有限公司</w:t>
    </w:r>
    <w:r>
      <w:rPr>
        <w:rStyle w:val="14"/>
      </w:rPr>
      <w:tab/>
    </w:r>
    <w:r>
      <w:rPr>
        <w:rStyle w:val="14"/>
      </w:rPr>
      <w:tab/>
    </w:r>
    <w:r>
      <w:rPr>
        <w:rStyle w:val="14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4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DE"/>
    <w:rsid w:val="000219B9"/>
    <w:rsid w:val="0003373A"/>
    <w:rsid w:val="00033C9F"/>
    <w:rsid w:val="000400E2"/>
    <w:rsid w:val="00044058"/>
    <w:rsid w:val="00046679"/>
    <w:rsid w:val="00062369"/>
    <w:rsid w:val="00063A3B"/>
    <w:rsid w:val="00067C6F"/>
    <w:rsid w:val="000748D2"/>
    <w:rsid w:val="000759E0"/>
    <w:rsid w:val="00081926"/>
    <w:rsid w:val="000A39EB"/>
    <w:rsid w:val="000A4F12"/>
    <w:rsid w:val="000B51BD"/>
    <w:rsid w:val="000D2823"/>
    <w:rsid w:val="000F0D61"/>
    <w:rsid w:val="000F0F7E"/>
    <w:rsid w:val="000F2F92"/>
    <w:rsid w:val="00131AC7"/>
    <w:rsid w:val="00133F48"/>
    <w:rsid w:val="00153815"/>
    <w:rsid w:val="00153BAF"/>
    <w:rsid w:val="00170B0D"/>
    <w:rsid w:val="00176E59"/>
    <w:rsid w:val="0017723E"/>
    <w:rsid w:val="00193594"/>
    <w:rsid w:val="0019698C"/>
    <w:rsid w:val="001A0D03"/>
    <w:rsid w:val="001B25DE"/>
    <w:rsid w:val="001C6C63"/>
    <w:rsid w:val="001D45A7"/>
    <w:rsid w:val="001D52D6"/>
    <w:rsid w:val="001E155C"/>
    <w:rsid w:val="001F1012"/>
    <w:rsid w:val="00202985"/>
    <w:rsid w:val="00204C69"/>
    <w:rsid w:val="0021644A"/>
    <w:rsid w:val="00225BAB"/>
    <w:rsid w:val="00243B9F"/>
    <w:rsid w:val="00250D0F"/>
    <w:rsid w:val="00251F7F"/>
    <w:rsid w:val="00273E21"/>
    <w:rsid w:val="002A4508"/>
    <w:rsid w:val="002B33F0"/>
    <w:rsid w:val="002D3565"/>
    <w:rsid w:val="00303300"/>
    <w:rsid w:val="00351198"/>
    <w:rsid w:val="00353935"/>
    <w:rsid w:val="00354550"/>
    <w:rsid w:val="00354BEE"/>
    <w:rsid w:val="00387673"/>
    <w:rsid w:val="00390345"/>
    <w:rsid w:val="003D4EE6"/>
    <w:rsid w:val="003E08A5"/>
    <w:rsid w:val="003F49F0"/>
    <w:rsid w:val="00400E92"/>
    <w:rsid w:val="00416CB1"/>
    <w:rsid w:val="004241EE"/>
    <w:rsid w:val="0043219E"/>
    <w:rsid w:val="00433001"/>
    <w:rsid w:val="00435C09"/>
    <w:rsid w:val="00440E39"/>
    <w:rsid w:val="004473D0"/>
    <w:rsid w:val="004526F0"/>
    <w:rsid w:val="00466E9E"/>
    <w:rsid w:val="004801A0"/>
    <w:rsid w:val="004815EB"/>
    <w:rsid w:val="004B6927"/>
    <w:rsid w:val="004C6812"/>
    <w:rsid w:val="004F443E"/>
    <w:rsid w:val="00512602"/>
    <w:rsid w:val="00530F23"/>
    <w:rsid w:val="00552571"/>
    <w:rsid w:val="005560EC"/>
    <w:rsid w:val="00560DB6"/>
    <w:rsid w:val="00561940"/>
    <w:rsid w:val="00567A42"/>
    <w:rsid w:val="005752A6"/>
    <w:rsid w:val="005A1ED2"/>
    <w:rsid w:val="005A4889"/>
    <w:rsid w:val="005C20AE"/>
    <w:rsid w:val="005E7E15"/>
    <w:rsid w:val="00600C20"/>
    <w:rsid w:val="00610CCF"/>
    <w:rsid w:val="00614C4D"/>
    <w:rsid w:val="00620D5E"/>
    <w:rsid w:val="006310F1"/>
    <w:rsid w:val="006510E0"/>
    <w:rsid w:val="006743FE"/>
    <w:rsid w:val="00697127"/>
    <w:rsid w:val="006F1DC2"/>
    <w:rsid w:val="00701B19"/>
    <w:rsid w:val="00703F6B"/>
    <w:rsid w:val="00712323"/>
    <w:rsid w:val="007438B3"/>
    <w:rsid w:val="0074390F"/>
    <w:rsid w:val="00760FB8"/>
    <w:rsid w:val="007620A1"/>
    <w:rsid w:val="007702BC"/>
    <w:rsid w:val="007757F3"/>
    <w:rsid w:val="00790B70"/>
    <w:rsid w:val="007B7F25"/>
    <w:rsid w:val="007C5E3B"/>
    <w:rsid w:val="007F0444"/>
    <w:rsid w:val="00801158"/>
    <w:rsid w:val="00802116"/>
    <w:rsid w:val="00812FB7"/>
    <w:rsid w:val="00823D21"/>
    <w:rsid w:val="00824A66"/>
    <w:rsid w:val="00827780"/>
    <w:rsid w:val="008467DB"/>
    <w:rsid w:val="00847CA6"/>
    <w:rsid w:val="00863941"/>
    <w:rsid w:val="0087523E"/>
    <w:rsid w:val="008846D0"/>
    <w:rsid w:val="008973EE"/>
    <w:rsid w:val="008A3324"/>
    <w:rsid w:val="008A5298"/>
    <w:rsid w:val="008C1B99"/>
    <w:rsid w:val="008C6391"/>
    <w:rsid w:val="008E6797"/>
    <w:rsid w:val="008F045B"/>
    <w:rsid w:val="00914C10"/>
    <w:rsid w:val="0091775C"/>
    <w:rsid w:val="00951529"/>
    <w:rsid w:val="00953B0B"/>
    <w:rsid w:val="00981F19"/>
    <w:rsid w:val="00984A26"/>
    <w:rsid w:val="00992B54"/>
    <w:rsid w:val="009A06D2"/>
    <w:rsid w:val="009B4611"/>
    <w:rsid w:val="009B6ACD"/>
    <w:rsid w:val="009F416F"/>
    <w:rsid w:val="009F6343"/>
    <w:rsid w:val="00A011D3"/>
    <w:rsid w:val="00A14097"/>
    <w:rsid w:val="00A25BB5"/>
    <w:rsid w:val="00A36D27"/>
    <w:rsid w:val="00A45D9E"/>
    <w:rsid w:val="00A55FDA"/>
    <w:rsid w:val="00A61C46"/>
    <w:rsid w:val="00A6299B"/>
    <w:rsid w:val="00A85752"/>
    <w:rsid w:val="00A91162"/>
    <w:rsid w:val="00AB3B8F"/>
    <w:rsid w:val="00AC43CE"/>
    <w:rsid w:val="00AC43D6"/>
    <w:rsid w:val="00AC685D"/>
    <w:rsid w:val="00AF4316"/>
    <w:rsid w:val="00B02E01"/>
    <w:rsid w:val="00B06544"/>
    <w:rsid w:val="00B13582"/>
    <w:rsid w:val="00B22E5A"/>
    <w:rsid w:val="00B41FC2"/>
    <w:rsid w:val="00B475ED"/>
    <w:rsid w:val="00B77922"/>
    <w:rsid w:val="00B8487A"/>
    <w:rsid w:val="00B933B7"/>
    <w:rsid w:val="00BB5AE7"/>
    <w:rsid w:val="00BC1671"/>
    <w:rsid w:val="00BC2159"/>
    <w:rsid w:val="00BE63F9"/>
    <w:rsid w:val="00BF047C"/>
    <w:rsid w:val="00BF55C1"/>
    <w:rsid w:val="00C0469F"/>
    <w:rsid w:val="00C0589B"/>
    <w:rsid w:val="00C51F68"/>
    <w:rsid w:val="00C53F8C"/>
    <w:rsid w:val="00C55007"/>
    <w:rsid w:val="00C66196"/>
    <w:rsid w:val="00C711BC"/>
    <w:rsid w:val="00C759BA"/>
    <w:rsid w:val="00C85C5F"/>
    <w:rsid w:val="00C9295A"/>
    <w:rsid w:val="00CB2F54"/>
    <w:rsid w:val="00CC03A8"/>
    <w:rsid w:val="00CC523E"/>
    <w:rsid w:val="00CC7965"/>
    <w:rsid w:val="00CF0432"/>
    <w:rsid w:val="00CF7501"/>
    <w:rsid w:val="00D018F8"/>
    <w:rsid w:val="00D05722"/>
    <w:rsid w:val="00D1502A"/>
    <w:rsid w:val="00D23666"/>
    <w:rsid w:val="00D30776"/>
    <w:rsid w:val="00D37631"/>
    <w:rsid w:val="00D57A07"/>
    <w:rsid w:val="00D61AC0"/>
    <w:rsid w:val="00D7291B"/>
    <w:rsid w:val="00D97C9F"/>
    <w:rsid w:val="00DA547C"/>
    <w:rsid w:val="00DD047E"/>
    <w:rsid w:val="00DD35E1"/>
    <w:rsid w:val="00DD5D57"/>
    <w:rsid w:val="00E02963"/>
    <w:rsid w:val="00E057F8"/>
    <w:rsid w:val="00E27414"/>
    <w:rsid w:val="00E34131"/>
    <w:rsid w:val="00E6224C"/>
    <w:rsid w:val="00E67F6B"/>
    <w:rsid w:val="00E7027E"/>
    <w:rsid w:val="00E83DA5"/>
    <w:rsid w:val="00E9127E"/>
    <w:rsid w:val="00E97B40"/>
    <w:rsid w:val="00EA6FEB"/>
    <w:rsid w:val="00EC08C4"/>
    <w:rsid w:val="00EC4201"/>
    <w:rsid w:val="00EE2282"/>
    <w:rsid w:val="00F00235"/>
    <w:rsid w:val="00F74248"/>
    <w:rsid w:val="00F81AA1"/>
    <w:rsid w:val="00F84329"/>
    <w:rsid w:val="00F9511B"/>
    <w:rsid w:val="00F97461"/>
    <w:rsid w:val="00FA70AD"/>
    <w:rsid w:val="00FC0249"/>
    <w:rsid w:val="00FF3A70"/>
    <w:rsid w:val="00FF5E73"/>
    <w:rsid w:val="00FF762E"/>
    <w:rsid w:val="01A4643E"/>
    <w:rsid w:val="02310203"/>
    <w:rsid w:val="061B3FA5"/>
    <w:rsid w:val="10513DE6"/>
    <w:rsid w:val="155E53BB"/>
    <w:rsid w:val="1A567EE1"/>
    <w:rsid w:val="1B8A145E"/>
    <w:rsid w:val="23641043"/>
    <w:rsid w:val="2931136E"/>
    <w:rsid w:val="30755036"/>
    <w:rsid w:val="3CD21915"/>
    <w:rsid w:val="3EC30777"/>
    <w:rsid w:val="3F7842C8"/>
    <w:rsid w:val="449317F4"/>
    <w:rsid w:val="44FB735A"/>
    <w:rsid w:val="55C04EE5"/>
    <w:rsid w:val="55DB5DDE"/>
    <w:rsid w:val="60D4207C"/>
    <w:rsid w:val="67050D7F"/>
    <w:rsid w:val="6B64026B"/>
    <w:rsid w:val="75C93055"/>
    <w:rsid w:val="78375207"/>
    <w:rsid w:val="7CD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8"/>
    <w:qFormat/>
    <w:uiPriority w:val="99"/>
    <w:rPr>
      <w:rFonts w:ascii="宋体" w:hAnsi="Courier New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6"/>
    <w:qFormat/>
    <w:uiPriority w:val="99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">
    <w:name w:val="正文文本缩进 Char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6">
    <w:name w:val="正文首行缩进 2 Char"/>
    <w:link w:val="7"/>
    <w:qFormat/>
    <w:locked/>
    <w:uiPriority w:val="99"/>
    <w:rPr>
      <w:rFonts w:ascii="宋体" w:hAnsi="宋体" w:eastAsia="仿宋_GB2312" w:cs="Times New Roman"/>
      <w:color w:val="000000"/>
      <w:kern w:val="2"/>
      <w:sz w:val="28"/>
      <w:lang w:val="en-US" w:eastAsia="zh-CN" w:bidi="ar-SA"/>
    </w:rPr>
  </w:style>
  <w:style w:type="paragraph" w:customStyle="1" w:styleId="17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8">
    <w:name w:val="纯文本 Char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4207</Words>
  <Characters>23982</Characters>
  <Lines>199</Lines>
  <Paragraphs>56</Paragraphs>
  <TotalTime>0</TotalTime>
  <ScaleCrop>false</ScaleCrop>
  <LinksUpToDate>false</LinksUpToDate>
  <CharactersWithSpaces>28133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2020-07-06T06:39:37Z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