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ascii="宋体" w:hAnsi="宋体"/>
                <w:sz w:val="24"/>
              </w:rPr>
              <w:t>蒋雪锋、李秀琼</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rPr>
              <w:t>王飞萍</w:t>
            </w:r>
            <w:r>
              <w:rPr>
                <w:rFonts w:eastAsiaTheme="minorEastAsia"/>
                <w:sz w:val="24"/>
                <w:szCs w:val="24"/>
              </w:rPr>
              <w:t xml:space="preserve"> </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w:t>
            </w:r>
            <w:r>
              <w:rPr>
                <w:rFonts w:hint="eastAsia" w:hAnsiTheme="minorEastAsia" w:eastAsiaTheme="minorEastAsia"/>
                <w:sz w:val="24"/>
                <w:szCs w:val="24"/>
                <w:lang w:val="en-US" w:eastAsia="zh-CN"/>
              </w:rPr>
              <w:t>伍光华（QE见证）、王景玲（QE被见证）</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8</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ind w:right="105" w:rightChars="50"/>
              <w:textAlignment w:val="baseline"/>
              <w:rPr>
                <w:rFonts w:ascii="宋体" w:hAnsi="宋体" w:cs="Arial"/>
                <w:spacing w:val="-6"/>
                <w:sz w:val="24"/>
                <w:szCs w:val="24"/>
                <w:u w:val="single"/>
              </w:rPr>
            </w:pPr>
            <w:r>
              <w:rPr>
                <w:rFonts w:hint="eastAsia" w:ascii="宋体" w:hAnsi="宋体" w:cs="Arial"/>
                <w:spacing w:val="-6"/>
                <w:sz w:val="24"/>
                <w:szCs w:val="24"/>
                <w:u w:val="single"/>
                <w:lang w:val="en-US" w:eastAsia="zh-CN"/>
              </w:rPr>
              <w:t>见证</w:t>
            </w:r>
            <w:r>
              <w:rPr>
                <w:rFonts w:hint="eastAsia" w:ascii="宋体" w:hAnsi="宋体" w:cs="Arial"/>
                <w:spacing w:val="-6"/>
                <w:sz w:val="24"/>
                <w:szCs w:val="24"/>
                <w:u w:val="single"/>
              </w:rPr>
              <w:t>QE</w:t>
            </w:r>
            <w:r>
              <w:rPr>
                <w:rFonts w:hint="eastAsia" w:ascii="宋体" w:hAnsi="宋体" w:cs="Arial"/>
                <w:spacing w:val="-6"/>
                <w:sz w:val="24"/>
                <w:szCs w:val="24"/>
              </w:rPr>
              <w:t>O:</w:t>
            </w:r>
            <w:r>
              <w:rPr>
                <w:rFonts w:hint="eastAsia" w:ascii="宋体" w:hAnsi="宋体" w:cs="Arial"/>
                <w:spacing w:val="-6"/>
                <w:sz w:val="24"/>
                <w:szCs w:val="24"/>
                <w:u w:val="single"/>
              </w:rPr>
              <w:t>4.1理解组织及其环境、4.2理解相关方的需求和期望、4.3 确定管理体系的范围、4.4质量/环境/</w:t>
            </w:r>
            <w:r>
              <w:rPr>
                <w:rFonts w:hint="eastAsia" w:ascii="宋体" w:hAnsi="宋体" w:cs="Arial"/>
                <w:sz w:val="24"/>
                <w:szCs w:val="24"/>
                <w:u w:val="single"/>
              </w:rPr>
              <w:t>职业健康</w:t>
            </w:r>
            <w:r>
              <w:rPr>
                <w:rFonts w:hint="eastAsia" w:ascii="宋体" w:hAnsi="宋体" w:cs="Arial"/>
                <w:spacing w:val="-6"/>
                <w:sz w:val="24"/>
                <w:szCs w:val="24"/>
                <w:u w:val="single"/>
              </w:rPr>
              <w:t>安全管理体系及其过程、5.1领导作用和承诺、5.2质量/环境/</w:t>
            </w:r>
            <w:r>
              <w:rPr>
                <w:rFonts w:hint="eastAsia" w:ascii="宋体" w:hAnsi="宋体" w:cs="Arial"/>
                <w:sz w:val="24"/>
                <w:szCs w:val="24"/>
                <w:u w:val="single"/>
              </w:rPr>
              <w:t>职业健康</w:t>
            </w:r>
            <w:r>
              <w:rPr>
                <w:rFonts w:hint="eastAsia" w:ascii="宋体" w:hAnsi="宋体" w:cs="Arial"/>
                <w:spacing w:val="-6"/>
                <w:sz w:val="24"/>
                <w:szCs w:val="24"/>
                <w:u w:val="single"/>
              </w:rPr>
              <w:t>安全方针、5.3组织的岗位、职责和权限、</w:t>
            </w:r>
            <w:r>
              <w:rPr>
                <w:rFonts w:hint="eastAsia" w:ascii="宋体" w:hAnsi="宋体" w:cs="Arial"/>
                <w:spacing w:val="-6"/>
                <w:sz w:val="24"/>
                <w:szCs w:val="24"/>
                <w:u w:val="none"/>
              </w:rPr>
              <w:t>O5.4协商与参与</w:t>
            </w:r>
            <w:r>
              <w:rPr>
                <w:rFonts w:hint="eastAsia" w:ascii="宋体" w:hAnsi="宋体" w:cs="Arial"/>
                <w:spacing w:val="-6"/>
                <w:sz w:val="24"/>
                <w:szCs w:val="24"/>
                <w:u w:val="single"/>
              </w:rPr>
              <w:t>、6.1应对风险和机遇的措施、6.2质量/环境/</w:t>
            </w:r>
            <w:r>
              <w:rPr>
                <w:rFonts w:hint="eastAsia" w:ascii="宋体" w:hAnsi="宋体" w:cs="Arial"/>
                <w:sz w:val="24"/>
                <w:szCs w:val="24"/>
                <w:u w:val="single"/>
              </w:rPr>
              <w:t>职业健康</w:t>
            </w:r>
            <w:r>
              <w:rPr>
                <w:rFonts w:hint="eastAsia" w:ascii="宋体" w:hAnsi="宋体" w:cs="Arial"/>
                <w:spacing w:val="-6"/>
                <w:sz w:val="24"/>
                <w:szCs w:val="24"/>
                <w:u w:val="single"/>
              </w:rPr>
              <w:t>安全目标及其实现的策划、Q6.3变更的策划、7.1.1（E</w:t>
            </w:r>
            <w:r>
              <w:rPr>
                <w:rFonts w:hint="eastAsia" w:ascii="宋体" w:hAnsi="宋体" w:cs="Arial"/>
                <w:spacing w:val="-6"/>
                <w:sz w:val="24"/>
                <w:szCs w:val="24"/>
                <w:u w:val="none"/>
              </w:rPr>
              <w:t>O</w:t>
            </w:r>
            <w:r>
              <w:rPr>
                <w:rFonts w:hint="eastAsia" w:ascii="宋体" w:hAnsi="宋体" w:cs="Arial"/>
                <w:spacing w:val="-6"/>
                <w:sz w:val="24"/>
                <w:szCs w:val="24"/>
                <w:u w:val="single"/>
              </w:rPr>
              <w:t>7.1）资源总则、</w:t>
            </w:r>
            <w:bookmarkStart w:id="0" w:name="_GoBack"/>
            <w:r>
              <w:rPr>
                <w:rFonts w:hint="eastAsia" w:ascii="宋体" w:hAnsi="宋体" w:cs="Arial"/>
                <w:color w:val="FF0000"/>
                <w:spacing w:val="-6"/>
                <w:sz w:val="24"/>
                <w:szCs w:val="24"/>
                <w:u w:val="single"/>
                <w:lang w:val="en-US" w:eastAsia="zh-CN"/>
              </w:rPr>
              <w:t>QEO:</w:t>
            </w:r>
            <w:bookmarkEnd w:id="0"/>
            <w:r>
              <w:rPr>
                <w:rFonts w:hint="eastAsia" w:ascii="宋体" w:hAnsi="宋体" w:cs="Arial"/>
                <w:spacing w:val="-6"/>
                <w:sz w:val="24"/>
                <w:szCs w:val="24"/>
                <w:u w:val="single"/>
              </w:rPr>
              <w:t>7.4沟通/信息交流、9.3管理评审、10.1改进、10.3持续改进，</w:t>
            </w:r>
          </w:p>
          <w:p>
            <w:pPr>
              <w:ind w:firstLine="456" w:firstLineChars="200"/>
              <w:rPr>
                <w:rFonts w:ascii="宋体" w:hAnsi="宋体" w:cs="Arial"/>
                <w:spacing w:val="-6"/>
                <w:sz w:val="24"/>
                <w:szCs w:val="24"/>
              </w:rPr>
            </w:pPr>
            <w:r>
              <w:rPr>
                <w:rFonts w:hint="eastAsia" w:ascii="宋体" w:hAnsi="宋体" w:cs="Arial"/>
                <w:spacing w:val="-6"/>
                <w:sz w:val="24"/>
                <w:szCs w:val="24"/>
              </w:rPr>
              <w:t>国家/地方监督抽查情况；顾客满意、相关方投诉及处理情况；一阶段问题验证，</w:t>
            </w:r>
          </w:p>
          <w:p>
            <w:pPr>
              <w:spacing w:line="360" w:lineRule="auto"/>
              <w:rPr>
                <w:rFonts w:hAnsiTheme="minorEastAsia" w:eastAsiaTheme="minorEastAsia"/>
                <w:sz w:val="24"/>
                <w:szCs w:val="24"/>
              </w:rPr>
            </w:pPr>
            <w:r>
              <w:rPr>
                <w:rFonts w:hint="eastAsia" w:ascii="宋体" w:hAnsi="宋体" w:cs="Arial"/>
                <w:spacing w:val="-6"/>
                <w:sz w:val="24"/>
                <w:szCs w:val="24"/>
              </w:rPr>
              <w:t>验证企业相关资质证明的有效性</w:t>
            </w:r>
            <w:r>
              <w:rPr>
                <w:rFonts w:hint="eastAsia" w:ascii="宋体" w:hAnsi="宋体" w:cs="Arial"/>
                <w:spacing w:val="-6"/>
                <w:sz w:val="24"/>
                <w:szCs w:val="24"/>
                <w:lang w:eastAsia="zh-CN"/>
              </w:rPr>
              <w:t>，</w:t>
            </w:r>
            <w:r>
              <w:rPr>
                <w:rFonts w:hint="eastAsia" w:ascii="宋体" w:hAnsi="宋体" w:cs="Arial"/>
                <w:spacing w:val="-6"/>
                <w:sz w:val="24"/>
                <w:szCs w:val="24"/>
                <w:lang w:val="en-US" w:eastAsia="zh-CN"/>
              </w:rPr>
              <w:t>多场所情况</w:t>
            </w:r>
            <w:r>
              <w:rPr>
                <w:rFonts w:hint="eastAsia" w:ascii="宋体" w:hAnsi="宋体" w:cs="Arial"/>
                <w:spacing w:val="-6"/>
                <w:sz w:val="24"/>
                <w:szCs w:val="24"/>
              </w:rPr>
              <w:t>；</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面谈人员：最管理者：蒋雪锋，管代</w:t>
            </w:r>
            <w:r>
              <w:rPr>
                <w:rFonts w:hint="eastAsia" w:hAnsiTheme="minorEastAsia" w:eastAsiaTheme="minorEastAsia"/>
                <w:sz w:val="24"/>
                <w:szCs w:val="24"/>
              </w:rPr>
              <w:t>李秀琼</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15</w:t>
            </w:r>
            <w:r>
              <w:rPr>
                <w:rFonts w:hAnsiTheme="minorEastAsia" w:eastAsiaTheme="minorEastAsia"/>
                <w:sz w:val="24"/>
                <w:szCs w:val="24"/>
              </w:rPr>
              <w:t>年</w:t>
            </w:r>
            <w:r>
              <w:rPr>
                <w:rFonts w:hint="eastAsia" w:eastAsiaTheme="minorEastAsia"/>
                <w:sz w:val="24"/>
                <w:szCs w:val="24"/>
              </w:rPr>
              <w:t>3</w:t>
            </w:r>
            <w:r>
              <w:rPr>
                <w:rFonts w:hAnsiTheme="minorEastAsia" w:eastAsiaTheme="minorEastAsia"/>
                <w:sz w:val="24"/>
                <w:szCs w:val="24"/>
              </w:rPr>
              <w:t>月</w:t>
            </w:r>
            <w:r>
              <w:rPr>
                <w:rFonts w:hint="eastAsia" w:eastAsiaTheme="minorEastAsia"/>
                <w:sz w:val="24"/>
                <w:szCs w:val="24"/>
              </w:rPr>
              <w:t>18</w:t>
            </w:r>
            <w:r>
              <w:rPr>
                <w:rFonts w:hAnsiTheme="minorEastAsia" w:eastAsiaTheme="minorEastAsia"/>
                <w:sz w:val="24"/>
                <w:szCs w:val="24"/>
              </w:rPr>
              <w:t>日，法人代表</w:t>
            </w:r>
            <w:r>
              <w:rPr>
                <w:rFonts w:hint="eastAsia" w:hAnsiTheme="minorEastAsia" w:eastAsiaTheme="minorEastAsia"/>
                <w:sz w:val="24"/>
                <w:szCs w:val="24"/>
              </w:rPr>
              <w:t>李秀琼</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rPr>
              <w:t>1000</w:t>
            </w:r>
            <w:r>
              <w:rPr>
                <w:rFonts w:hAnsiTheme="minorEastAsia" w:eastAsiaTheme="minorEastAsia"/>
                <w:color w:val="000000"/>
                <w:sz w:val="24"/>
                <w:szCs w:val="24"/>
              </w:rPr>
              <w:t>万元。</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注册地址：</w:t>
            </w:r>
            <w:r>
              <w:rPr>
                <w:rFonts w:hint="eastAsia" w:hAnsiTheme="minorEastAsia" w:eastAsiaTheme="minorEastAsia"/>
                <w:sz w:val="24"/>
                <w:szCs w:val="24"/>
              </w:rPr>
              <w:t>江西省南昌市南昌高新技术产业开发区高新二路18号高新创业园创业大厦110、111、112、113、103、D208室</w:t>
            </w:r>
            <w:r>
              <w:rPr>
                <w:rFonts w:hAnsiTheme="minorEastAsia" w:eastAsiaTheme="minorEastAsia"/>
                <w:color w:val="000000"/>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经营范围：</w:t>
            </w:r>
            <w:r>
              <w:rPr>
                <w:rFonts w:hint="eastAsia" w:hAnsiTheme="minorEastAsia" w:eastAsiaTheme="minorEastAsia"/>
                <w:color w:val="000000"/>
                <w:sz w:val="24"/>
                <w:szCs w:val="24"/>
              </w:rPr>
              <w:t>计算机软件技术开发、技术服务、技术转让；计算机系统集成；计算机网络工程、综合布线工程、建筑工程；国内贸易（以上项目依法须经批准的项目，经相关部门批准后方可开展经营活动） 。</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组织机构：行政部、技术部、销售部、财务部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据管代李秀琼介绍，公司管理体系运行已满</w:t>
            </w:r>
            <w:r>
              <w:rPr>
                <w:rFonts w:hint="eastAsia" w:eastAsiaTheme="minorEastAsia"/>
                <w:sz w:val="24"/>
                <w:szCs w:val="24"/>
              </w:rPr>
              <w:t>5</w:t>
            </w:r>
            <w:r>
              <w:rPr>
                <w:rFonts w:hAnsiTheme="minorEastAsia" w:eastAsiaTheme="minorEastAsia"/>
                <w:sz w:val="24"/>
                <w:szCs w:val="24"/>
              </w:rPr>
              <w:t>个月。对部门及其职责进行了规定，设有</w:t>
            </w:r>
            <w:r>
              <w:rPr>
                <w:rFonts w:hint="eastAsia" w:hAnsiTheme="minorEastAsia" w:eastAsiaTheme="minorEastAsia"/>
                <w:color w:val="000000"/>
                <w:sz w:val="24"/>
                <w:szCs w:val="24"/>
              </w:rPr>
              <w:t>行政部、技术部、销售部、财务部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总经理蒋雪锋，主要负责公司全面工作，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eastAsiaTheme="minorEastAsia"/>
                <w:sz w:val="24"/>
                <w:szCs w:val="24"/>
              </w:rPr>
              <w:t>1</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int="eastAsia" w:eastAsiaTheme="minorEastAsia"/>
                <w:sz w:val="24"/>
                <w:szCs w:val="24"/>
              </w:rPr>
              <w:t>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int="eastAsia" w:eastAsiaTheme="minorEastAsia"/>
                <w:sz w:val="24"/>
                <w:szCs w:val="24"/>
              </w:rPr>
              <w:t>5</w:t>
            </w:r>
            <w:r>
              <w:rPr>
                <w:rFonts w:hAnsiTheme="minorEastAsia" w:eastAsiaTheme="minorEastAsia"/>
                <w:sz w:val="24"/>
                <w:szCs w:val="24"/>
              </w:rPr>
              <w:t>实施；总经理蒋雪锋。任命管代：李秀琼；职业健康安全事务代表：李秀琼，现有手册从发布实施以来已经运行</w:t>
            </w:r>
            <w:r>
              <w:rPr>
                <w:rFonts w:hint="eastAsia" w:eastAsiaTheme="minorEastAsia"/>
                <w:sz w:val="24"/>
                <w:szCs w:val="24"/>
              </w:rPr>
              <w:t>5</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rPr>
              <w:t>蒋雪锋</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beforeLines="30" w:afterLines="30" w:line="288" w:lineRule="auto"/>
              <w:ind w:firstLine="480" w:firstLineChars="200"/>
              <w:rPr>
                <w:rFonts w:hint="eastAsia" w:eastAsiaTheme="minorEastAsia"/>
                <w:color w:val="000000"/>
                <w:sz w:val="24"/>
                <w:szCs w:val="24"/>
              </w:rPr>
            </w:pPr>
            <w:r>
              <w:rPr>
                <w:rFonts w:hint="eastAsia" w:eastAsiaTheme="minorEastAsia"/>
                <w:color w:val="000000"/>
                <w:sz w:val="24"/>
                <w:szCs w:val="24"/>
              </w:rPr>
              <w:t>Q：计算机系统集成；计算机软件开发与服务；计算机、通信设备、办公设备及耗材的销售</w:t>
            </w:r>
          </w:p>
          <w:p>
            <w:pPr>
              <w:spacing w:beforeLines="30" w:afterLines="30" w:line="288" w:lineRule="auto"/>
              <w:ind w:firstLine="480" w:firstLineChars="200"/>
              <w:rPr>
                <w:rFonts w:hint="eastAsia" w:eastAsiaTheme="minorEastAsia"/>
                <w:color w:val="000000"/>
                <w:sz w:val="24"/>
                <w:szCs w:val="24"/>
              </w:rPr>
            </w:pPr>
            <w:r>
              <w:rPr>
                <w:rFonts w:hint="eastAsia" w:eastAsiaTheme="minorEastAsia"/>
                <w:color w:val="000000"/>
                <w:sz w:val="24"/>
                <w:szCs w:val="24"/>
              </w:rPr>
              <w:t>E：计算机系统集成；计算机软件开发与服务；计算机、通信设备、办公设备及耗材的销售及其所涉及相关场所的管理活动</w:t>
            </w:r>
          </w:p>
          <w:p>
            <w:pPr>
              <w:spacing w:beforeLines="30" w:afterLines="30" w:line="288" w:lineRule="auto"/>
              <w:ind w:firstLine="480" w:firstLineChars="200"/>
              <w:rPr>
                <w:rFonts w:hint="eastAsia" w:eastAsiaTheme="minorEastAsia"/>
                <w:color w:val="000000"/>
                <w:sz w:val="24"/>
                <w:szCs w:val="24"/>
              </w:rPr>
            </w:pPr>
            <w:r>
              <w:rPr>
                <w:rFonts w:hint="eastAsia" w:eastAsiaTheme="minorEastAsia"/>
                <w:color w:val="000000"/>
                <w:sz w:val="24"/>
                <w:szCs w:val="24"/>
              </w:rPr>
              <w:t>O：计算机系统集成；计算机软件开发与服务；计算机、通信设备、办公设备及耗材的销售及其所涉及相关场所的管理活动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企业已经制定质量、环境、安全方针，具体包含在《管理手册》，公司的方针是：</w:t>
            </w:r>
          </w:p>
          <w:p>
            <w:pPr>
              <w:spacing w:line="400" w:lineRule="exact"/>
              <w:ind w:firstLine="560" w:firstLineChars="200"/>
              <w:rPr>
                <w:rFonts w:hint="eastAsia" w:ascii="宋体" w:hAnsi="宋体"/>
                <w:spacing w:val="20"/>
                <w:sz w:val="24"/>
              </w:rPr>
            </w:pPr>
            <w:r>
              <w:rPr>
                <w:rFonts w:hint="eastAsia" w:ascii="宋体" w:hAnsi="宋体"/>
                <w:spacing w:val="20"/>
                <w:sz w:val="24"/>
              </w:rPr>
              <w:t>质量方针：质量至上、持续创新、诚实守信、顾客至上；</w:t>
            </w:r>
          </w:p>
          <w:p>
            <w:pPr>
              <w:spacing w:beforeLines="30" w:afterLines="30" w:line="288" w:lineRule="auto"/>
              <w:ind w:firstLine="560" w:firstLineChars="200"/>
              <w:rPr>
                <w:rFonts w:hint="eastAsia" w:ascii="宋体" w:hAnsi="宋体"/>
                <w:spacing w:val="20"/>
                <w:sz w:val="24"/>
              </w:rPr>
            </w:pPr>
            <w:r>
              <w:rPr>
                <w:rFonts w:hint="eastAsia" w:ascii="宋体" w:hAnsi="宋体"/>
                <w:spacing w:val="20"/>
                <w:sz w:val="24"/>
              </w:rPr>
              <w:t>环境/职业健康安全方针：预防为主，降低风险；遵章守法，创造和谐。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r>
              <w:t xml:space="preserve"> </w:t>
            </w:r>
            <w:r>
              <w:rPr>
                <w:rFonts w:hint="eastAsia" w:hAnsiTheme="minorEastAsia" w:eastAsiaTheme="minorEastAsia"/>
                <w:sz w:val="24"/>
                <w:szCs w:val="24"/>
              </w:rPr>
              <w:t>总经理: 蒋雪锋；管代：李秀琼，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一、质量目标：</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1、软件产品合格率100%；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 xml:space="preserve">2、客户满意度大于92分 </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二、环境/职业健康安全目标：</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1、固体废弃物分类处理率100%</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2、火灾事故未0；</w:t>
            </w:r>
            <w:r>
              <w:rPr>
                <w:rFonts w:hAnsiTheme="minorEastAsia" w:eastAsiaTheme="minorEastAsia"/>
                <w:sz w:val="24"/>
                <w:szCs w:val="24"/>
              </w:rPr>
              <w:t xml:space="preserve"> </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w:t>
            </w:r>
            <w:r>
              <w:rPr>
                <w:rFonts w:hint="eastAsia" w:hAnsiTheme="minorEastAsia" w:eastAsiaTheme="minorEastAsia"/>
                <w:color w:val="000000"/>
                <w:sz w:val="24"/>
                <w:szCs w:val="24"/>
              </w:rPr>
              <w:t>2020.6.1各指标已达成，</w:t>
            </w:r>
            <w:r>
              <w:rPr>
                <w:rFonts w:hAnsiTheme="minorEastAsia" w:eastAsiaTheme="minorEastAsia"/>
                <w:color w:val="000000"/>
                <w:sz w:val="24"/>
                <w:szCs w:val="24"/>
              </w:rPr>
              <w:t>具体达成情况见各部门目标完成记录单。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通过观察组织的办公设备有台式电脑、笔记本电脑、办公桌椅、投影仪、打印机、固定电话、网线钳等。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hint="eastAsia"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7.4</w:t>
            </w:r>
          </w:p>
          <w:p>
            <w:pPr>
              <w:spacing w:line="480" w:lineRule="exact"/>
              <w:rPr>
                <w:rFonts w:eastAsiaTheme="minorEastAsia"/>
                <w:sz w:val="24"/>
                <w:szCs w:val="24"/>
              </w:rPr>
            </w:pPr>
            <w:r>
              <w:rPr>
                <w:rFonts w:hint="eastAsia" w:eastAsiaTheme="minorEastAsia"/>
                <w:sz w:val="24"/>
                <w:szCs w:val="24"/>
              </w:rPr>
              <w:t>O5.4</w:t>
            </w:r>
            <w:r>
              <w:rPr>
                <w:rFonts w:eastAsiaTheme="minorEastAsia"/>
                <w:sz w:val="24"/>
                <w:szCs w:val="24"/>
              </w:rPr>
              <w:t xml:space="preserve">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总经理蒋雪锋定期主持经营办公例会，分析公司的发展、市场情况和体系运行是否有效，管理目标完成情况，满足顾客要求和法规程度，改进建议等内部管理存在问题等。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总经理蒋雪锋为协商、参与提供了时间、机会、培训、资源等保障，明确了沟通、协商、参与渠道，消除了障碍和壁垒。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李秀琼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公司经选举确定职业健康安全事务代表是李秀琼，其主要职责为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rPr>
              <w:t>5</w:t>
            </w:r>
            <w:r>
              <w:rPr>
                <w:rFonts w:eastAsiaTheme="minorEastAsia"/>
                <w:sz w:val="24"/>
                <w:szCs w:val="24"/>
              </w:rPr>
              <w:t>.</w:t>
            </w:r>
            <w:r>
              <w:rPr>
                <w:rFonts w:hint="eastAsia" w:eastAsiaTheme="minorEastAsia"/>
                <w:sz w:val="24"/>
                <w:szCs w:val="24"/>
              </w:rPr>
              <w:t>21</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，由蒋雪锋签发；内容包括；评审目的、评审时间、参加部门人员、评审输入内容等。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line="360" w:lineRule="auto"/>
              <w:ind w:firstLine="420"/>
              <w:jc w:val="left"/>
              <w:rPr>
                <w:rFonts w:hint="eastAsia"/>
                <w:color w:val="000000"/>
                <w:sz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eastAsiaTheme="minorEastAsia"/>
                <w:sz w:val="24"/>
                <w:szCs w:val="24"/>
              </w:rPr>
              <w:t>3</w:t>
            </w:r>
            <w:r>
              <w:rPr>
                <w:rFonts w:hAnsiTheme="minorEastAsia" w:eastAsiaTheme="minorEastAsia"/>
                <w:sz w:val="24"/>
                <w:szCs w:val="24"/>
              </w:rPr>
              <w:t>项改进措施</w:t>
            </w:r>
            <w:r>
              <w:rPr>
                <w:rFonts w:eastAsiaTheme="minorEastAsia"/>
                <w:sz w:val="24"/>
                <w:szCs w:val="24"/>
              </w:rPr>
              <w:t>:</w:t>
            </w:r>
            <w:r>
              <w:rPr>
                <w:rFonts w:hint="eastAsia"/>
                <w:color w:val="000000"/>
                <w:sz w:val="24"/>
              </w:rPr>
              <w:t>加强供应商质量控制；加强内部管理，提高人员综合素质；ISO管理体系文件改进；</w:t>
            </w:r>
          </w:p>
          <w:p>
            <w:pPr>
              <w:spacing w:line="360" w:lineRule="auto"/>
              <w:ind w:firstLine="420"/>
              <w:jc w:val="left"/>
              <w:rPr>
                <w:rFonts w:hint="eastAsia"/>
                <w:color w:val="000000"/>
                <w:sz w:val="24"/>
              </w:rPr>
            </w:pPr>
          </w:p>
          <w:p>
            <w:pPr>
              <w:spacing w:line="360" w:lineRule="auto"/>
              <w:ind w:firstLine="420"/>
              <w:jc w:val="left"/>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rPr>
              <w:t>O</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hint="default" w:eastAsiaTheme="minorEastAsia"/>
                <w:sz w:val="24"/>
                <w:szCs w:val="24"/>
                <w:lang w:val="en-US" w:eastAsia="zh-CN"/>
              </w:rPr>
            </w:pPr>
            <w:r>
              <w:rPr>
                <w:rFonts w:hAnsiTheme="minorEastAsia" w:eastAsiaTheme="minorEastAsia"/>
                <w:sz w:val="24"/>
                <w:szCs w:val="24"/>
              </w:rPr>
              <w:t>验证资质</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多场所</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提供了组织营业执照均为有效。</w:t>
            </w:r>
            <w:r>
              <w:rPr>
                <w:rFonts w:hint="eastAsia" w:hAnsiTheme="minorEastAsia" w:eastAsiaTheme="minorEastAsia"/>
                <w:sz w:val="24"/>
                <w:szCs w:val="24"/>
                <w:lang w:val="en-US" w:eastAsia="zh-CN"/>
              </w:rPr>
              <w:t>目前上报的多场所江西省检察院“检务通”项目受疫情影响没有进行。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color w:val="FF0000"/>
                <w:sz w:val="24"/>
                <w:szCs w:val="24"/>
              </w:rPr>
              <w:t>一阶段</w:t>
            </w:r>
            <w:r>
              <w:rPr>
                <w:rFonts w:hint="eastAsia" w:hAnsiTheme="minorEastAsia" w:eastAsiaTheme="minorEastAsia"/>
                <w:color w:val="FF0000"/>
                <w:sz w:val="24"/>
                <w:szCs w:val="24"/>
                <w:lang w:val="en-US" w:eastAsia="zh-CN"/>
              </w:rPr>
              <w:t>无整改</w:t>
            </w:r>
            <w:r>
              <w:rPr>
                <w:rFonts w:hAnsiTheme="minorEastAsia" w:eastAsiaTheme="minorEastAsia"/>
                <w:color w:val="FF0000"/>
                <w:sz w:val="24"/>
                <w:szCs w:val="24"/>
              </w:rPr>
              <w:t>。</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0AFB1C9F"/>
    <w:rsid w:val="1F5A273D"/>
    <w:rsid w:val="263E0955"/>
    <w:rsid w:val="3A581E61"/>
    <w:rsid w:val="5CB05CD3"/>
    <w:rsid w:val="6B977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864</Words>
  <Characters>4930</Characters>
  <Lines>41</Lines>
  <Paragraphs>11</Paragraphs>
  <TotalTime>3</TotalTime>
  <ScaleCrop>false</ScaleCrop>
  <LinksUpToDate>false</LinksUpToDate>
  <CharactersWithSpaces>5783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南昌华威咨询咨询部李艳玲</cp:lastModifiedBy>
  <dcterms:modified xsi:type="dcterms:W3CDTF">2020-06-24T02:38:09Z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