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755E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80D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825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38BA3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林克斯智能系统（成都）有限公司</w:t>
            </w:r>
            <w:bookmarkEnd w:id="0"/>
          </w:p>
        </w:tc>
        <w:tc>
          <w:tcPr>
            <w:tcW w:w="1134" w:type="dxa"/>
            <w:vAlign w:val="center"/>
          </w:tcPr>
          <w:p w14:paraId="65DDD1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DFCF7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0678-2022-QEO-2024</w:t>
            </w:r>
            <w:bookmarkEnd w:id="1"/>
          </w:p>
        </w:tc>
      </w:tr>
      <w:tr w14:paraId="5B14A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AEBD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8AF01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中国（四川）自由贸易试验区成都高新区益州大道中段1800号1栋3楼301号</w:t>
            </w:r>
            <w:bookmarkEnd w:id="2"/>
          </w:p>
        </w:tc>
      </w:tr>
      <w:tr w14:paraId="74786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B747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B6F5D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成都市高新区天府五街200号菁蓉汇5号楼A区3层305室</w:t>
            </w:r>
            <w:bookmarkEnd w:id="3"/>
          </w:p>
        </w:tc>
      </w:tr>
      <w:tr w14:paraId="3EC13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33B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7253D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2CF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2BB0A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13540634978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0D7A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C30D2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13540634978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451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54E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D80C2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2927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A2E0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8D01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A7C5D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89ED0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8C2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B067C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A0F87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53D8FA">
            <w:pPr>
              <w:rPr>
                <w:sz w:val="21"/>
                <w:szCs w:val="21"/>
              </w:rPr>
            </w:pPr>
          </w:p>
        </w:tc>
      </w:tr>
      <w:tr w14:paraId="7100D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08B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D01703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2024年09月13日 上午至2024年09月13日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41C7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F30FB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38DBD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659A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BE64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27A4F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B0A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C5AEC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D0FB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9E76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EB0B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1B5CB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E13C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75BA7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9AC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8A4F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9335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1A81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2055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39A31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936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D239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6F7D7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AE7C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2CD2F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DC91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D85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8A28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7E39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D1FE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7753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1678A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B460F7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F7D4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A423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238B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0883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55315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Q：开关柜防凝露系统研发、销售</w:t>
            </w:r>
          </w:p>
          <w:p w14:paraId="3042A3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E：开关柜防凝露系统研发、销售所涉及场所的相关环境管理活动</w:t>
            </w:r>
          </w:p>
          <w:p w14:paraId="4324D4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O：开关柜防凝露系统研发、销售所涉及场所的相关职业健康安全管理活动</w:t>
            </w:r>
            <w:bookmarkEnd w:id="26"/>
          </w:p>
        </w:tc>
      </w:tr>
      <w:tr w14:paraId="267E3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4A9A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4B1A3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19.05.01</w:t>
            </w:r>
            <w:r>
              <w:rPr>
                <w:sz w:val="21"/>
                <w:szCs w:val="21"/>
              </w:rPr>
              <w:t>;29.09.01;33.02.01</w:t>
            </w:r>
          </w:p>
          <w:p w14:paraId="1370F0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19.05.01</w:t>
            </w:r>
            <w:r>
              <w:rPr>
                <w:sz w:val="21"/>
                <w:szCs w:val="21"/>
              </w:rPr>
              <w:t>;29.09.01;33.02.01</w:t>
            </w:r>
          </w:p>
          <w:p w14:paraId="71C522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19.05.01</w:t>
            </w:r>
            <w:r>
              <w:rPr>
                <w:sz w:val="21"/>
                <w:szCs w:val="21"/>
              </w:rPr>
              <w:t>;29.09.01;33.02.01</w:t>
            </w:r>
          </w:p>
        </w:tc>
        <w:tc>
          <w:tcPr>
            <w:tcW w:w="1275" w:type="dxa"/>
            <w:gridSpan w:val="3"/>
            <w:vAlign w:val="center"/>
          </w:tcPr>
          <w:p w14:paraId="65D08B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8754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0594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AE1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6BC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CBB5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BBE6E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A03C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E13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9F297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117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FDA20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36C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62C25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9F0F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8F77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04F92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EB13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024116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4DB07B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5E99B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19.05.01</w:t>
            </w:r>
            <w:r>
              <w:rPr>
                <w:sz w:val="21"/>
                <w:szCs w:val="21"/>
              </w:rPr>
              <w:t>,29.09.01,33.02.01</w:t>
            </w:r>
          </w:p>
          <w:p w14:paraId="641323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19.05.01</w:t>
            </w:r>
            <w:r>
              <w:rPr>
                <w:sz w:val="21"/>
                <w:szCs w:val="21"/>
              </w:rPr>
              <w:t>,29.09.01,33.02.01</w:t>
            </w:r>
          </w:p>
          <w:p w14:paraId="5A15D0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19.05.01</w:t>
            </w:r>
            <w:r>
              <w:rPr>
                <w:sz w:val="21"/>
                <w:szCs w:val="21"/>
              </w:rPr>
              <w:t>,29.09.01,33.02.01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 w14:paraId="43B999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34251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54FFA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677A9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4A0F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0A310E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4851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2FE52A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19.05.01</w:t>
            </w:r>
            <w:r>
              <w:rPr>
                <w:sz w:val="21"/>
                <w:szCs w:val="21"/>
              </w:rPr>
              <w:t>,29.09.01,33.02.01</w:t>
            </w:r>
          </w:p>
        </w:tc>
        <w:tc>
          <w:tcPr>
            <w:tcW w:w="1560" w:type="dxa"/>
            <w:gridSpan w:val="2"/>
            <w:vAlign w:val="center"/>
          </w:tcPr>
          <w:p w14:paraId="282F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21831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2B498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19EDB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16F40A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9F817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D79E5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2024-09-10</w:t>
            </w:r>
            <w:bookmarkEnd w:id="30"/>
          </w:p>
        </w:tc>
        <w:tc>
          <w:tcPr>
            <w:tcW w:w="5244" w:type="dxa"/>
            <w:gridSpan w:val="11"/>
          </w:tcPr>
          <w:p w14:paraId="7C35C9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B835C0">
            <w:pPr>
              <w:rPr>
                <w:sz w:val="21"/>
                <w:szCs w:val="21"/>
              </w:rPr>
            </w:pPr>
          </w:p>
          <w:p w14:paraId="62808C85">
            <w:pPr>
              <w:rPr>
                <w:sz w:val="21"/>
                <w:szCs w:val="21"/>
              </w:rPr>
            </w:pPr>
          </w:p>
          <w:p w14:paraId="58F1ECE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F38C2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175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614E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14A9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97E7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30F5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1A34B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19E17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B664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9DCD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9DCB9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716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24C6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7146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96864E">
      <w:pPr>
        <w:pStyle w:val="2"/>
      </w:pPr>
    </w:p>
    <w:p w14:paraId="1D50B4EB">
      <w:pPr>
        <w:pStyle w:val="2"/>
      </w:pPr>
    </w:p>
    <w:p w14:paraId="3729F9B8">
      <w:pPr>
        <w:pStyle w:val="2"/>
      </w:pPr>
    </w:p>
    <w:p w14:paraId="1D91255F">
      <w:pPr>
        <w:pStyle w:val="2"/>
      </w:pPr>
    </w:p>
    <w:p w14:paraId="6723C66B">
      <w:pPr>
        <w:pStyle w:val="2"/>
      </w:pPr>
    </w:p>
    <w:p w14:paraId="0D7F2587">
      <w:pPr>
        <w:pStyle w:val="2"/>
      </w:pPr>
    </w:p>
    <w:p w14:paraId="65A4D5E4">
      <w:pPr>
        <w:pStyle w:val="2"/>
      </w:pPr>
    </w:p>
    <w:p w14:paraId="642A2482">
      <w:pPr>
        <w:pStyle w:val="2"/>
      </w:pPr>
    </w:p>
    <w:p w14:paraId="529F9F8D">
      <w:pPr>
        <w:pStyle w:val="2"/>
      </w:pPr>
    </w:p>
    <w:p w14:paraId="34FDA4DB">
      <w:pPr>
        <w:pStyle w:val="2"/>
      </w:pPr>
    </w:p>
    <w:p w14:paraId="32958784">
      <w:pPr>
        <w:pStyle w:val="2"/>
      </w:pPr>
    </w:p>
    <w:p w14:paraId="227A7A92">
      <w:pPr>
        <w:pStyle w:val="2"/>
      </w:pPr>
    </w:p>
    <w:p w14:paraId="53044889">
      <w:pPr>
        <w:pStyle w:val="2"/>
      </w:pPr>
    </w:p>
    <w:p w14:paraId="00165564">
      <w:pPr>
        <w:pStyle w:val="2"/>
      </w:pPr>
    </w:p>
    <w:p w14:paraId="63B53AE5">
      <w:pPr>
        <w:pStyle w:val="2"/>
      </w:pPr>
    </w:p>
    <w:p w14:paraId="3F2EF09E">
      <w:pPr>
        <w:pStyle w:val="2"/>
      </w:pPr>
    </w:p>
    <w:p w14:paraId="436F0F4F">
      <w:pPr>
        <w:pStyle w:val="2"/>
      </w:pPr>
    </w:p>
    <w:p w14:paraId="77167B38">
      <w:pPr>
        <w:pStyle w:val="2"/>
      </w:pPr>
    </w:p>
    <w:p w14:paraId="00AC527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799A1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E80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E2CC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A650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C205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23B1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9DD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74B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58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D8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381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AF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5E0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06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D0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B43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AD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D8C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E8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03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094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CA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C43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41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97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65E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15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646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5B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9E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BD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04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DFC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BD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4C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609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ED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C53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AC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B3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C86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DD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01F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B9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DC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ECE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BA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E24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6D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60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B4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59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D14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70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93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913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CD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891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0E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BD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0AA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B2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F6C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4B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17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74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54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48B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09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5A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27A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E8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BB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21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5D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351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6D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A60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9C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74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DDD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06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8AF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F3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CD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54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3B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B2A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FA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59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9CF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F4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E034C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9B76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687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053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0B9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AD6E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6BCBA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6550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033DD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C3DDA9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96FE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FD07A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F0B5F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50C4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22456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C7C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963CC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44471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8D94B8E"/>
    <w:rsid w:val="5EE230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1676</Characters>
  <Lines>11</Lines>
  <Paragraphs>3</Paragraphs>
  <TotalTime>2</TotalTime>
  <ScaleCrop>false</ScaleCrop>
  <LinksUpToDate>false</LinksUpToDate>
  <CharactersWithSpaces>1719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2024-09-13T02:46:38Z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