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0166-2020-QEO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北京盛鑫嘉华环保科技有限公司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李京田</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Q:29.12.00,35.17.00</w:t>
            </w:r>
          </w:p>
          <w:p w:rsidR="006F7AD0">
            <w:pPr>
              <w:spacing w:line="240" w:lineRule="exact"/>
              <w:jc w:val="center"/>
              <w:rPr>
                <w:b/>
                <w:color w:val="000000"/>
                <w:sz w:val="20"/>
                <w:szCs w:val="20"/>
              </w:rPr>
            </w:pPr>
            <w:r>
              <w:rPr>
                <w:b/>
                <w:color w:val="000000"/>
                <w:sz w:val="20"/>
                <w:szCs w:val="20"/>
              </w:rPr>
              <w:t>E:29.12.00,35.17.00</w:t>
            </w:r>
          </w:p>
          <w:p w:rsidR="006F7AD0">
            <w:pPr>
              <w:spacing w:line="240" w:lineRule="exact"/>
              <w:jc w:val="center"/>
              <w:rPr>
                <w:b/>
                <w:color w:val="000000"/>
                <w:sz w:val="20"/>
                <w:szCs w:val="20"/>
              </w:rPr>
            </w:pPr>
            <w:r>
              <w:rPr>
                <w:b/>
                <w:color w:val="000000"/>
                <w:sz w:val="20"/>
                <w:szCs w:val="20"/>
              </w:rPr>
              <w:t>O:29.12.00,35.17.00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Q:29.12.00</w:t>
            </w:r>
          </w:p>
          <w:p w:rsidR="006F7AD0">
            <w:pPr>
              <w:spacing w:line="240" w:lineRule="exact"/>
              <w:jc w:val="center"/>
              <w:rPr>
                <w:b/>
                <w:color w:val="000000"/>
                <w:sz w:val="20"/>
                <w:szCs w:val="20"/>
              </w:rPr>
            </w:pPr>
            <w:r>
              <w:rPr>
                <w:b/>
                <w:color w:val="000000"/>
                <w:sz w:val="20"/>
                <w:szCs w:val="20"/>
              </w:rPr>
              <w:t>E:29.12.00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北京盛鑫嘉华环保科技有限公司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北京市丰台区丰台科学城航丰路8号三幢五层B5118房（园区）</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100070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北京市丰台区丰台科学城航丰路8号三幢五层B5118房（园区）</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100070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周枫</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13901082817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周枫</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李蔚彧</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Q：城市园林绿化；环保草毯的销售</w:t>
            </w:r>
          </w:p>
          <w:p>
            <w:pPr>
              <w:spacing w:line="400" w:lineRule="exact"/>
              <w:rPr>
                <w:rFonts w:ascii="宋体" w:hAnsi="宋体"/>
                <w:b/>
                <w:color w:val="000000"/>
                <w:sz w:val="20"/>
                <w:szCs w:val="20"/>
              </w:rPr>
            </w:pPr>
            <w:r>
              <w:rPr>
                <w:rFonts w:ascii="宋体" w:hAnsi="宋体"/>
                <w:b/>
                <w:color w:val="000000"/>
                <w:sz w:val="20"/>
                <w:szCs w:val="20"/>
              </w:rPr>
              <w:t>E：城市园林绿化；环保草毯的销售所涉及的相关环境管理活动</w:t>
            </w:r>
          </w:p>
          <w:p>
            <w:pPr>
              <w:spacing w:line="400" w:lineRule="exact"/>
              <w:rPr>
                <w:rFonts w:ascii="宋体" w:hAnsi="宋体"/>
                <w:b/>
                <w:color w:val="000000"/>
                <w:sz w:val="20"/>
                <w:szCs w:val="20"/>
              </w:rPr>
            </w:pPr>
            <w:r>
              <w:rPr>
                <w:rFonts w:ascii="宋体" w:hAnsi="宋体"/>
                <w:b/>
                <w:color w:val="000000"/>
                <w:sz w:val="20"/>
                <w:szCs w:val="20"/>
              </w:rPr>
              <w:t>O：城市园林绿化；环保草毯的销售所涉及的相关职业健康安全管理活动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Q：29.12.00;35.17.00</w:t>
            </w:r>
          </w:p>
          <w:p w:rsidR="006F7AD0">
            <w:pPr>
              <w:spacing w:line="280" w:lineRule="exact"/>
              <w:rPr>
                <w:rFonts w:ascii="宋体"/>
                <w:b/>
                <w:color w:val="000000"/>
                <w:sz w:val="20"/>
                <w:szCs w:val="20"/>
              </w:rPr>
            </w:pPr>
            <w:r>
              <w:rPr>
                <w:rFonts w:ascii="宋体"/>
                <w:b/>
                <w:color w:val="000000"/>
                <w:sz w:val="20"/>
                <w:szCs w:val="20"/>
              </w:rPr>
              <w:t>E：29.12.00;35.17.00</w:t>
            </w:r>
          </w:p>
          <w:p w:rsidR="006F7AD0">
            <w:pPr>
              <w:spacing w:line="280" w:lineRule="exact"/>
              <w:rPr>
                <w:rFonts w:ascii="宋体"/>
                <w:b/>
                <w:color w:val="000000"/>
                <w:sz w:val="20"/>
                <w:szCs w:val="20"/>
              </w:rPr>
            </w:pPr>
            <w:r>
              <w:rPr>
                <w:rFonts w:ascii="宋体"/>
                <w:b/>
                <w:color w:val="000000"/>
                <w:sz w:val="20"/>
                <w:szCs w:val="20"/>
              </w:rPr>
              <w:t>O：29.12.00;35.17.00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