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1018-2022-O-2024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启源电气股份有限公司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范玲玲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2021-N1OHSMS-3024421</w:t>
            </w:r>
          </w:p>
          <w:p w:rsidR="00F9189D">
            <w:pPr>
              <w:spacing w:line="360" w:lineRule="auto"/>
              <w:jc w:val="center"/>
              <w:rPr>
                <w:b/>
                <w:szCs w:val="21"/>
              </w:rPr>
            </w:pPr>
            <w:r>
              <w:rPr>
                <w:b/>
                <w:szCs w:val="21"/>
              </w:rPr>
              <w:t>2024-N1QMS-5024421</w:t>
            </w:r>
          </w:p>
          <w:p w:rsidR="00F9189D">
            <w:pPr>
              <w:spacing w:line="360" w:lineRule="auto"/>
              <w:jc w:val="center"/>
              <w:rPr>
                <w:b/>
                <w:szCs w:val="21"/>
              </w:rPr>
            </w:pPr>
            <w:r>
              <w:rPr>
                <w:b/>
                <w:szCs w:val="21"/>
              </w:rPr>
              <w:t>2024-N1EMS-4024421</w:t>
            </w:r>
          </w:p>
        </w:tc>
        <w:tc>
          <w:tcPr>
            <w:tcW w:w="3145" w:type="dxa"/>
            <w:vAlign w:val="center"/>
          </w:tcPr>
          <w:p w:rsidR="00F9189D">
            <w:pPr>
              <w:spacing w:line="360" w:lineRule="auto"/>
              <w:jc w:val="center"/>
              <w:rPr>
                <w:b/>
                <w:szCs w:val="21"/>
              </w:rPr>
            </w:pPr>
            <w:r>
              <w:rPr>
                <w:b/>
                <w:szCs w:val="21"/>
              </w:rPr>
              <w:t>O:17.12.05,19.11.02</w:t>
            </w:r>
          </w:p>
          <w:p w:rsidR="00F9189D">
            <w:pPr>
              <w:spacing w:line="360" w:lineRule="auto"/>
              <w:jc w:val="center"/>
              <w:rPr>
                <w:b/>
                <w:szCs w:val="21"/>
              </w:rPr>
            </w:pPr>
            <w:r>
              <w:rPr>
                <w:b/>
                <w:szCs w:val="21"/>
              </w:rPr>
              <w:t>Q:17.12.05,19.11.02</w:t>
            </w:r>
          </w:p>
          <w:p w:rsidR="00F9189D">
            <w:pPr>
              <w:spacing w:line="360" w:lineRule="auto"/>
              <w:jc w:val="center"/>
              <w:rPr>
                <w:b/>
                <w:szCs w:val="21"/>
              </w:rPr>
            </w:pPr>
            <w:r>
              <w:rPr>
                <w:b/>
                <w:szCs w:val="21"/>
              </w:rPr>
              <w:t>E:17.12.05,19.11.02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2023-N1OHSMS-1263722</w:t>
            </w:r>
          </w:p>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tc>
        <w:tc>
          <w:tcPr>
            <w:tcW w:w="3145" w:type="dxa"/>
            <w:vAlign w:val="center"/>
          </w:tcPr>
          <w:p w:rsidR="00F9189D">
            <w:pPr>
              <w:spacing w:line="360" w:lineRule="auto"/>
              <w:jc w:val="center"/>
              <w:rPr>
                <w:b/>
                <w:szCs w:val="21"/>
              </w:rPr>
            </w:pPr>
            <w:r>
              <w:rPr>
                <w:b/>
                <w:szCs w:val="21"/>
              </w:rPr>
              <w:t>O:17.12.05,19.11.02</w:t>
            </w:r>
          </w:p>
          <w:p w:rsidR="00F9189D">
            <w:pPr>
              <w:spacing w:line="360" w:lineRule="auto"/>
              <w:jc w:val="center"/>
              <w:rPr>
                <w:b/>
                <w:szCs w:val="21"/>
              </w:rPr>
            </w:pPr>
            <w:r>
              <w:rPr>
                <w:b/>
                <w:szCs w:val="21"/>
              </w:rPr>
              <w:t>Q:17.12.05,19.11.02</w:t>
            </w:r>
          </w:p>
          <w:p w:rsidR="00F9189D">
            <w:pPr>
              <w:spacing w:line="360" w:lineRule="auto"/>
              <w:jc w:val="center"/>
              <w:rPr>
                <w:b/>
                <w:szCs w:val="21"/>
              </w:rPr>
            </w:pPr>
            <w:r>
              <w:rPr>
                <w:b/>
                <w:szCs w:val="21"/>
              </w:rPr>
              <w:t>E:17.12.05,19.11.02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2024年09月15日 上午至2024年09月15日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河北省任丘市麻家坞镇刘家泊村村西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河北省任丘市麻家坞镇刘家泊村村西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