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96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山东胜利通海集团东营天蓝节能科技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