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吉林省康达机械设备有限公司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19.15.00,29.10.07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A3"/>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A3"/>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pacing w:val="-10"/>
          <w:sz w:val="20"/>
          <w:szCs w:val="20"/>
          <w:lang w:val="en-US" w:eastAsia="zh-CN"/>
        </w:rPr>
        <w:t xml:space="preserve">     受审方提供的管理手册、程序文件、相关法律法规等；</w:t>
      </w:r>
    </w:p>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吉林省康达机械设备有限公司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吉林省长春市绿园区纺织街与长白公路交汇处益生花园小区19栋1单元A101.A102号房</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130062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吉林省长春市绿园区纺织街与长白公路交汇处益生花园小区19栋1单元A101.A102号房</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130062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尹盛昌</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16604451368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尹盛昌</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尹盛昌</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尹盛昌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生产动车用工装设备（液压泵、喷砂房、电动压接钳  ）的维修、动车用五金工具（扭矩测试仪）的维修；机械设备的销售</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18.08.00;19.15.00;29.10.07</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2019-09-15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val="0"/>
                <w:bCs/>
                <w:color w:val="auto"/>
                <w:sz w:val="20"/>
                <w:szCs w:val="20"/>
              </w:rPr>
            </w:pPr>
            <w:r>
              <w:rPr>
                <w:rFonts w:hint="eastAsia" w:ascii="宋体" w:hAnsi="宋体" w:eastAsia="宋体" w:cs="Times New Roman"/>
                <w:b w:val="0"/>
                <w:bCs/>
                <w:color w:val="auto"/>
                <w:sz w:val="20"/>
                <w:szCs w:val="20"/>
                <w:lang w:val="en-US" w:eastAsia="zh-CN"/>
              </w:rPr>
              <w:t>管理层</w:t>
            </w:r>
          </w:p>
        </w:tc>
        <w:tc>
          <w:tcPr>
            <w:tcW w:w="6804" w:type="dxa"/>
            <w:vAlign w:val="top"/>
          </w:tcPr>
          <w:p>
            <w:pPr>
              <w:jc w:val="left"/>
              <w:rPr>
                <w:rFonts w:ascii="宋体" w:hAnsi="宋体" w:eastAsia="宋体" w:cs="Times New Roman"/>
                <w:b w:val="0"/>
                <w:bCs/>
                <w:color w:val="auto"/>
                <w:sz w:val="20"/>
                <w:szCs w:val="20"/>
              </w:rPr>
            </w:pPr>
            <w:r>
              <w:rPr>
                <w:rFonts w:hint="eastAsia" w:ascii="宋体" w:hAnsi="宋体" w:eastAsia="宋体" w:cs="Times New Roman"/>
                <w:b w:val="0"/>
                <w:bCs/>
                <w:color w:val="auto"/>
                <w:sz w:val="20"/>
                <w:szCs w:val="20"/>
              </w:rPr>
              <w:t>与管理层有关的</w:t>
            </w:r>
            <w:r>
              <w:rPr>
                <w:rFonts w:hint="eastAsia" w:ascii="宋体" w:hAnsi="宋体" w:eastAsia="宋体" w:cs="Times New Roman"/>
                <w:b w:val="0"/>
                <w:bCs/>
                <w:color w:val="auto"/>
                <w:sz w:val="20"/>
                <w:szCs w:val="20"/>
                <w:lang w:eastAsia="zh-CN"/>
              </w:rPr>
              <w:t>质量</w:t>
            </w:r>
            <w:r>
              <w:rPr>
                <w:rFonts w:hint="eastAsia" w:ascii="宋体" w:hAnsi="宋体" w:eastAsia="宋体" w:cs="Times New Roman"/>
                <w:b w:val="0"/>
                <w:bCs/>
                <w:color w:val="auto"/>
                <w:sz w:val="20"/>
                <w:szCs w:val="20"/>
              </w:rPr>
              <w:t>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val="0"/>
                <w:bCs/>
                <w:color w:val="auto"/>
                <w:sz w:val="20"/>
                <w:szCs w:val="20"/>
              </w:rPr>
            </w:pPr>
            <w:r>
              <w:rPr>
                <w:rFonts w:hint="eastAsia" w:ascii="宋体" w:hAnsi="宋体" w:eastAsia="宋体" w:cs="Times New Roman"/>
                <w:b w:val="0"/>
                <w:bCs/>
                <w:color w:val="auto"/>
                <w:sz w:val="20"/>
                <w:szCs w:val="20"/>
                <w:lang w:val="en-US" w:eastAsia="zh-CN"/>
              </w:rPr>
              <w:t>维修部</w:t>
            </w:r>
          </w:p>
        </w:tc>
        <w:tc>
          <w:tcPr>
            <w:tcW w:w="6804" w:type="dxa"/>
            <w:vAlign w:val="top"/>
          </w:tcPr>
          <w:p>
            <w:pPr>
              <w:jc w:val="both"/>
              <w:rPr>
                <w:rFonts w:ascii="宋体" w:hAnsi="宋体" w:eastAsia="宋体" w:cs="Times New Roman"/>
                <w:b w:val="0"/>
                <w:bCs/>
                <w:color w:val="auto"/>
                <w:sz w:val="20"/>
                <w:szCs w:val="20"/>
              </w:rPr>
            </w:pPr>
            <w:r>
              <w:rPr>
                <w:rFonts w:hint="eastAsia" w:ascii="宋体" w:hAnsi="宋体" w:eastAsia="宋体" w:cs="Times New Roman"/>
                <w:b w:val="0"/>
                <w:bCs/>
                <w:color w:val="auto"/>
                <w:sz w:val="20"/>
                <w:szCs w:val="20"/>
                <w:lang w:val="en-US" w:eastAsia="zh-CN"/>
              </w:rPr>
              <w:t>产品</w:t>
            </w:r>
            <w:r>
              <w:rPr>
                <w:rFonts w:hint="eastAsia" w:ascii="宋体" w:hAnsi="宋体" w:eastAsia="宋体" w:cs="Times New Roman"/>
                <w:b w:val="0"/>
                <w:bCs/>
                <w:color w:val="auto"/>
                <w:sz w:val="20"/>
                <w:szCs w:val="20"/>
              </w:rPr>
              <w:t>策划、放行、</w:t>
            </w:r>
            <w:r>
              <w:rPr>
                <w:rFonts w:hint="eastAsia" w:ascii="宋体" w:hAnsi="宋体" w:eastAsia="宋体" w:cs="Times New Roman"/>
                <w:b w:val="0"/>
                <w:bCs/>
                <w:color w:val="auto"/>
                <w:sz w:val="20"/>
                <w:szCs w:val="20"/>
                <w:lang w:val="en-US" w:eastAsia="zh-CN"/>
              </w:rPr>
              <w:t>产品实现、</w:t>
            </w:r>
            <w:r>
              <w:rPr>
                <w:rFonts w:hint="eastAsia" w:ascii="宋体" w:hAnsi="宋体" w:eastAsia="宋体" w:cs="Times New Roman"/>
                <w:b w:val="0"/>
                <w:bCs/>
                <w:color w:val="auto"/>
                <w:sz w:val="20"/>
                <w:szCs w:val="20"/>
              </w:rPr>
              <w:t>实施、交付</w:t>
            </w:r>
            <w:r>
              <w:rPr>
                <w:rFonts w:hint="eastAsia" w:ascii="宋体" w:hAnsi="宋体" w:eastAsia="宋体" w:cs="Times New Roman"/>
                <w:b w:val="0"/>
                <w:bCs/>
                <w:color w:val="auto"/>
                <w:sz w:val="20"/>
                <w:szCs w:val="20"/>
                <w:lang w:eastAsia="zh-CN"/>
              </w:rPr>
              <w:t>、</w:t>
            </w:r>
            <w:r>
              <w:rPr>
                <w:rFonts w:hint="eastAsia" w:ascii="宋体" w:hAnsi="宋体" w:eastAsia="宋体" w:cs="Times New Roman"/>
                <w:b w:val="0"/>
                <w:bCs/>
                <w:color w:val="auto"/>
                <w:sz w:val="20"/>
                <w:szCs w:val="20"/>
                <w:lang w:val="en-US" w:eastAsia="zh-CN"/>
              </w:rPr>
              <w:t>不合格品管控、基础设施</w:t>
            </w:r>
            <w:r>
              <w:rPr>
                <w:rFonts w:hint="eastAsia" w:ascii="宋体" w:hAnsi="宋体" w:eastAsia="宋体" w:cs="Times New Roman"/>
                <w:b w:val="0"/>
                <w:bCs/>
                <w:color w:val="auto"/>
                <w:sz w:val="20"/>
                <w:szCs w:val="20"/>
              </w:rPr>
              <w:t>等</w:t>
            </w:r>
            <w:r>
              <w:rPr>
                <w:rFonts w:hint="eastAsia" w:ascii="宋体" w:hAnsi="宋体" w:eastAsia="宋体" w:cs="Times New Roman"/>
                <w:b w:val="0"/>
                <w:bCs/>
                <w:color w:val="auto"/>
                <w:sz w:val="20"/>
                <w:szCs w:val="20"/>
                <w:lang w:eastAsia="zh-CN"/>
              </w:rPr>
              <w:t>质量</w:t>
            </w:r>
            <w:r>
              <w:rPr>
                <w:rFonts w:hint="eastAsia" w:ascii="宋体" w:hAnsi="宋体" w:eastAsia="宋体" w:cs="Times New Roman"/>
                <w:b w:val="0"/>
                <w:bCs/>
                <w:color w:val="auto"/>
                <w:sz w:val="20"/>
                <w:szCs w:val="20"/>
              </w:rPr>
              <w:t>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val="0"/>
                <w:bCs/>
                <w:color w:val="auto"/>
                <w:sz w:val="20"/>
                <w:szCs w:val="20"/>
              </w:rPr>
            </w:pPr>
            <w:r>
              <w:rPr>
                <w:rFonts w:hint="eastAsia" w:ascii="宋体" w:hAnsi="宋体" w:eastAsia="宋体" w:cs="Times New Roman"/>
                <w:b w:val="0"/>
                <w:bCs/>
                <w:color w:val="auto"/>
                <w:sz w:val="20"/>
                <w:szCs w:val="20"/>
                <w:lang w:val="en-US" w:eastAsia="zh-CN"/>
              </w:rPr>
              <w:t>综合部</w:t>
            </w:r>
          </w:p>
        </w:tc>
        <w:tc>
          <w:tcPr>
            <w:tcW w:w="6804" w:type="dxa"/>
            <w:vAlign w:val="top"/>
          </w:tcPr>
          <w:p>
            <w:pPr>
              <w:jc w:val="both"/>
              <w:rPr>
                <w:rFonts w:ascii="宋体" w:hAnsi="宋体" w:eastAsia="宋体" w:cs="Times New Roman"/>
                <w:b w:val="0"/>
                <w:bCs/>
                <w:color w:val="auto"/>
                <w:sz w:val="20"/>
                <w:szCs w:val="20"/>
              </w:rPr>
            </w:pPr>
            <w:r>
              <w:rPr>
                <w:rFonts w:hint="eastAsia" w:ascii="宋体" w:hAnsi="宋体" w:eastAsia="宋体" w:cs="Times New Roman"/>
                <w:b w:val="0"/>
                <w:bCs/>
                <w:color w:val="auto"/>
                <w:sz w:val="20"/>
                <w:szCs w:val="20"/>
              </w:rPr>
              <w:t>目标管理方案,与管理过程控制；人力资源；文件记录控制；内外部信息交流过程；内审管理、评审变更等</w:t>
            </w:r>
            <w:r>
              <w:rPr>
                <w:rFonts w:hint="eastAsia" w:ascii="宋体" w:hAnsi="宋体" w:eastAsia="宋体" w:cs="Times New Roman"/>
                <w:b w:val="0"/>
                <w:bCs/>
                <w:color w:val="auto"/>
                <w:sz w:val="20"/>
                <w:szCs w:val="20"/>
                <w:lang w:eastAsia="zh-CN"/>
              </w:rPr>
              <w:t>质量</w:t>
            </w:r>
            <w:r>
              <w:rPr>
                <w:rFonts w:hint="eastAsia" w:ascii="宋体" w:hAnsi="宋体" w:eastAsia="宋体" w:cs="Times New Roman"/>
                <w:b w:val="0"/>
                <w:bCs/>
                <w:color w:val="auto"/>
                <w:sz w:val="20"/>
                <w:szCs w:val="20"/>
              </w:rPr>
              <w:t>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销售部</w:t>
            </w:r>
          </w:p>
        </w:tc>
        <w:tc>
          <w:tcPr>
            <w:tcW w:w="6804" w:type="dxa"/>
            <w:vAlign w:val="top"/>
          </w:tcPr>
          <w:p>
            <w:pPr>
              <w:jc w:val="both"/>
              <w:rPr>
                <w:rFonts w:ascii="宋体" w:hAnsi="宋体" w:eastAsia="宋体" w:cs="Times New Roman"/>
                <w:b w:val="0"/>
                <w:bCs/>
                <w:color w:val="auto"/>
                <w:sz w:val="20"/>
                <w:szCs w:val="20"/>
              </w:rPr>
            </w:pPr>
            <w:r>
              <w:rPr>
                <w:rFonts w:hint="eastAsia" w:ascii="宋体" w:hAnsi="宋体" w:eastAsia="宋体" w:cs="Times New Roman"/>
                <w:b w:val="0"/>
                <w:bCs/>
                <w:color w:val="auto"/>
                <w:sz w:val="20"/>
                <w:szCs w:val="20"/>
              </w:rPr>
              <w:t>与</w:t>
            </w:r>
            <w:r>
              <w:rPr>
                <w:rFonts w:hint="eastAsia" w:ascii="宋体" w:hAnsi="宋体" w:eastAsia="宋体" w:cs="Times New Roman"/>
                <w:b w:val="0"/>
                <w:bCs/>
                <w:color w:val="auto"/>
                <w:sz w:val="20"/>
                <w:szCs w:val="20"/>
                <w:lang w:val="en-US" w:eastAsia="zh-CN"/>
              </w:rPr>
              <w:t>客户、</w:t>
            </w:r>
            <w:r>
              <w:rPr>
                <w:rFonts w:hint="eastAsia" w:ascii="宋体" w:hAnsi="宋体" w:eastAsia="宋体" w:cs="Times New Roman"/>
                <w:b w:val="0"/>
                <w:bCs/>
                <w:color w:val="auto"/>
                <w:sz w:val="20"/>
                <w:szCs w:val="20"/>
              </w:rPr>
              <w:t>供方提供材料和服务</w:t>
            </w:r>
            <w:r>
              <w:rPr>
                <w:rFonts w:hint="eastAsia" w:ascii="宋体" w:hAnsi="宋体" w:eastAsia="宋体" w:cs="Times New Roman"/>
                <w:b w:val="0"/>
                <w:bCs/>
                <w:color w:val="auto"/>
                <w:sz w:val="20"/>
                <w:szCs w:val="20"/>
                <w:lang w:eastAsia="zh-CN"/>
              </w:rPr>
              <w:t>质量质量</w:t>
            </w:r>
            <w:r>
              <w:rPr>
                <w:rFonts w:hint="eastAsia" w:ascii="宋体" w:hAnsi="宋体" w:eastAsia="宋体" w:cs="Times New Roman"/>
                <w:b w:val="0"/>
                <w:bCs/>
                <w:color w:val="auto"/>
                <w:sz w:val="20"/>
                <w:szCs w:val="20"/>
              </w:rPr>
              <w:t>运行控制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无</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11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8"/>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3798" w:type="dxa"/>
          </w:tcPr>
          <w:p>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产品名称/</w:t>
            </w:r>
          </w:p>
          <w:p>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服务名称</w:t>
            </w:r>
          </w:p>
        </w:tc>
        <w:tc>
          <w:tcPr>
            <w:tcW w:w="6321" w:type="dxa"/>
          </w:tcPr>
          <w:p>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执行</w:t>
            </w:r>
            <w:r>
              <w:rPr>
                <w:rFonts w:hint="eastAsia" w:asciiTheme="minorEastAsia" w:hAnsiTheme="minorEastAsia" w:eastAsiaTheme="minorEastAsia" w:cstheme="minorEastAsia"/>
                <w:b/>
                <w:color w:val="auto"/>
                <w:sz w:val="21"/>
                <w:szCs w:val="21"/>
                <w:lang w:val="en-US" w:eastAsia="zh-CN"/>
              </w:rPr>
              <w:t>主要</w:t>
            </w:r>
            <w:r>
              <w:rPr>
                <w:rFonts w:hint="eastAsia" w:asciiTheme="minorEastAsia" w:hAnsiTheme="minorEastAsia" w:eastAsiaTheme="minorEastAsia" w:cstheme="minorEastAsia"/>
                <w:b/>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3798" w:type="dxa"/>
          </w:tcPr>
          <w:p>
            <w:pPr>
              <w:rPr>
                <w:rFonts w:hint="eastAsia" w:asciiTheme="minorEastAsia" w:hAnsiTheme="minorEastAsia" w:eastAsiaTheme="minorEastAsia" w:cstheme="minorEastAsia"/>
                <w:b/>
                <w:color w:val="0000FF"/>
                <w:sz w:val="21"/>
                <w:szCs w:val="21"/>
              </w:rPr>
            </w:pPr>
            <w:r>
              <w:rPr>
                <w:rFonts w:hint="eastAsia" w:asciiTheme="minorEastAsia" w:hAnsiTheme="minorEastAsia" w:eastAsiaTheme="minorEastAsia" w:cstheme="minorEastAsia"/>
                <w:color w:val="auto"/>
                <w:sz w:val="21"/>
                <w:szCs w:val="21"/>
                <w:highlight w:val="none"/>
              </w:rPr>
              <w:t>动车用五金工具（扭矩测试仪）的维修</w:t>
            </w:r>
          </w:p>
        </w:tc>
        <w:tc>
          <w:tcPr>
            <w:tcW w:w="6321" w:type="dxa"/>
          </w:tcPr>
          <w:p>
            <w:pPr>
              <w:widowControl/>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GB/T12211-2015 喷砂房</w:t>
            </w:r>
          </w:p>
          <w:p>
            <w:pPr>
              <w:widowControl/>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MT97-92液压支架千斤顶技术条件</w:t>
            </w:r>
            <w:r>
              <w:rPr>
                <w:rFonts w:hint="eastAsia" w:asciiTheme="minorEastAsia" w:hAnsiTheme="minorEastAsia" w:eastAsiaTheme="minorEastAsia" w:cstheme="minorEastAsia"/>
                <w:color w:val="auto"/>
                <w:sz w:val="21"/>
                <w:szCs w:val="21"/>
                <w:highlight w:val="none"/>
                <w:lang w:val="en-US" w:eastAsia="zh-CN"/>
              </w:rPr>
              <w:t>;</w:t>
            </w:r>
          </w:p>
          <w:p>
            <w:pPr>
              <w:widowControl/>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MT313-92液压支架立柱技术条件</w:t>
            </w:r>
            <w:r>
              <w:rPr>
                <w:rFonts w:hint="eastAsia" w:asciiTheme="minorEastAsia" w:hAnsiTheme="minorEastAsia" w:eastAsiaTheme="minorEastAsia" w:cstheme="minorEastAsia"/>
                <w:color w:val="auto"/>
                <w:sz w:val="21"/>
                <w:szCs w:val="21"/>
                <w:highlight w:val="none"/>
                <w:lang w:val="en-US" w:eastAsia="zh-CN"/>
              </w:rPr>
              <w:t>;</w:t>
            </w:r>
          </w:p>
          <w:p>
            <w:pPr>
              <w:widowControl/>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MT312-2000液压支架通用技术条件</w:t>
            </w:r>
            <w:r>
              <w:rPr>
                <w:rFonts w:hint="eastAsia" w:asciiTheme="minorEastAsia" w:hAnsiTheme="minorEastAsia" w:eastAsiaTheme="minorEastAsia" w:cstheme="minorEastAsia"/>
                <w:color w:val="auto"/>
                <w:sz w:val="21"/>
                <w:szCs w:val="21"/>
                <w:highlight w:val="none"/>
                <w:lang w:val="en-US" w:eastAsia="zh-CN"/>
              </w:rPr>
              <w:t>;</w:t>
            </w:r>
          </w:p>
          <w:p>
            <w:pPr>
              <w:jc w:val="lef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color w:val="auto"/>
                <w:sz w:val="21"/>
                <w:szCs w:val="21"/>
                <w:highlight w:val="none"/>
              </w:rPr>
              <w:t>MT419-1995液压支架用阀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798" w:type="dxa"/>
          </w:tcPr>
          <w:p>
            <w:pPr>
              <w:rPr>
                <w:rFonts w:hint="eastAsia" w:asciiTheme="minorEastAsia" w:hAnsiTheme="minorEastAsia" w:eastAsiaTheme="minorEastAsia" w:cstheme="minorEastAsia"/>
                <w:b/>
                <w:color w:val="0000FF"/>
                <w:sz w:val="21"/>
                <w:szCs w:val="21"/>
              </w:rPr>
            </w:pPr>
            <w:r>
              <w:rPr>
                <w:rFonts w:hint="eastAsia" w:asciiTheme="minorEastAsia" w:hAnsiTheme="minorEastAsia" w:eastAsiaTheme="minorEastAsia" w:cstheme="minorEastAsia"/>
                <w:color w:val="auto"/>
                <w:sz w:val="21"/>
                <w:szCs w:val="21"/>
                <w:highlight w:val="none"/>
              </w:rPr>
              <w:t>动车用五金工具（扭矩测试仪）的维修</w:t>
            </w:r>
          </w:p>
        </w:tc>
        <w:tc>
          <w:tcPr>
            <w:tcW w:w="6321" w:type="dxa"/>
          </w:tcPr>
          <w:p>
            <w:pPr>
              <w:tabs>
                <w:tab w:val="left" w:pos="1185"/>
              </w:tabs>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8170  数值修约规则与极限数值的表示和判定</w:t>
            </w:r>
          </w:p>
          <w:p>
            <w:pPr>
              <w:pStyle w:val="2"/>
              <w:jc w:val="left"/>
              <w:rPr>
                <w:rFonts w:hint="eastAsia"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sz w:val="21"/>
                <w:szCs w:val="21"/>
                <w:lang w:val="en-US" w:eastAsia="zh-CN"/>
              </w:rPr>
              <w:t>JJG 995-2005 静态扭矩测量仪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798" w:type="dxa"/>
          </w:tcPr>
          <w:p>
            <w:pPr>
              <w:rPr>
                <w:rFonts w:hint="eastAsia" w:asciiTheme="minorEastAsia" w:hAnsiTheme="minorEastAsia" w:eastAsiaTheme="minorEastAsia" w:cstheme="minorEastAsia"/>
                <w:b/>
                <w:color w:val="0000FF"/>
                <w:sz w:val="21"/>
                <w:szCs w:val="21"/>
              </w:rPr>
            </w:pPr>
            <w:r>
              <w:rPr>
                <w:rFonts w:hint="eastAsia" w:asciiTheme="minorEastAsia" w:hAnsiTheme="minorEastAsia" w:eastAsiaTheme="minorEastAsia" w:cstheme="minorEastAsia"/>
                <w:b w:val="0"/>
                <w:bCs/>
                <w:color w:val="auto"/>
                <w:sz w:val="21"/>
                <w:szCs w:val="21"/>
              </w:rPr>
              <w:t>机械设备的销售</w:t>
            </w:r>
          </w:p>
        </w:tc>
        <w:tc>
          <w:tcPr>
            <w:tcW w:w="6321" w:type="dxa"/>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中华人民共和国合同法</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中华人民共和国产品质量法</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中华人民共和国消费者权益保护法</w:t>
            </w:r>
            <w:r>
              <w:rPr>
                <w:rFonts w:hint="eastAsia" w:asciiTheme="minorEastAsia" w:hAnsiTheme="minorEastAsia" w:eastAsiaTheme="minorEastAsia" w:cstheme="minorEastAsia"/>
                <w:color w:val="auto"/>
                <w:kern w:val="0"/>
                <w:sz w:val="21"/>
                <w:szCs w:val="21"/>
                <w:lang w:val="en-US" w:eastAsia="zh-CN"/>
              </w:rPr>
              <w:t>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eastAsia" w:eastAsia="宋体"/>
          <w:b/>
          <w:color w:val="000000" w:themeColor="text1"/>
          <w:spacing w:val="-10"/>
          <w:szCs w:val="21"/>
          <w:lang w:val="en-US" w:eastAsia="zh-CN"/>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 xml:space="preserve">2019-09-15 </w:t>
      </w:r>
      <w:r>
        <w:rPr>
          <w:rFonts w:hint="eastAsia"/>
          <w:b/>
          <w:color w:val="000000" w:themeColor="text1"/>
          <w:spacing w:val="-10"/>
          <w:szCs w:val="21"/>
        </w:rPr>
        <w:t>至</w:t>
      </w:r>
      <w:r>
        <w:rPr>
          <w:rFonts w:hint="eastAsia"/>
          <w:b/>
          <w:color w:val="000000" w:themeColor="text1"/>
          <w:spacing w:val="-10"/>
          <w:szCs w:val="21"/>
          <w:lang w:val="en-US" w:eastAsia="zh-CN"/>
        </w:rPr>
        <w:t>今</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rPr>
                <w:rFonts w:hint="eastAsia" w:ascii="宋体" w:hAnsi="宋体" w:eastAsia="宋体" w:cs="宋体"/>
                <w:sz w:val="21"/>
                <w:szCs w:val="21"/>
              </w:rPr>
            </w:pPr>
            <w:r>
              <w:rPr>
                <w:rFonts w:hint="eastAsia" w:ascii="宋体" w:hAnsi="宋体" w:eastAsia="宋体" w:cs="宋体"/>
                <w:sz w:val="21"/>
                <w:szCs w:val="21"/>
              </w:rPr>
              <w:t>总经理：尹盛昌；</w:t>
            </w:r>
          </w:p>
          <w:p>
            <w:pPr>
              <w:rPr>
                <w:rFonts w:hint="eastAsia" w:ascii="宋体" w:hAnsi="宋体" w:eastAsia="宋体" w:cs="宋体"/>
                <w:sz w:val="21"/>
                <w:szCs w:val="21"/>
              </w:rPr>
            </w:pPr>
            <w:r>
              <w:rPr>
                <w:rFonts w:hint="eastAsia" w:ascii="宋体" w:hAnsi="宋体" w:eastAsia="宋体" w:cs="宋体"/>
                <w:sz w:val="21"/>
                <w:szCs w:val="21"/>
              </w:rPr>
              <w:t>按照认证范围公司提供的法律证明文件有：营业执照，统一社会信用代码：91220106MA16YUU02Q；</w:t>
            </w:r>
          </w:p>
          <w:p>
            <w:pPr>
              <w:rPr>
                <w:rFonts w:hint="eastAsia" w:ascii="宋体" w:hAnsi="宋体" w:eastAsia="宋体" w:cs="宋体"/>
                <w:sz w:val="21"/>
                <w:szCs w:val="21"/>
              </w:rPr>
            </w:pPr>
            <w:r>
              <w:rPr>
                <w:rFonts w:hint="eastAsia" w:ascii="宋体" w:hAnsi="宋体" w:eastAsia="宋体" w:cs="宋体"/>
                <w:sz w:val="21"/>
                <w:szCs w:val="21"/>
              </w:rPr>
              <w:t>吉林省康达机械设备有限公司成立于2018年11月22日, 注册资本500万元，位于</w:t>
            </w:r>
            <w:bookmarkStart w:id="19" w:name="生产地址"/>
            <w:r>
              <w:rPr>
                <w:rFonts w:hint="eastAsia" w:ascii="宋体" w:hAnsi="宋体" w:eastAsia="宋体" w:cs="宋体"/>
                <w:sz w:val="21"/>
                <w:szCs w:val="21"/>
              </w:rPr>
              <w:t>吉林省长春市绿园区纺织街与长白公路交汇处益生花园小区19栋1单元A101.A102号房</w:t>
            </w:r>
            <w:bookmarkEnd w:id="19"/>
          </w:p>
          <w:p>
            <w:pPr>
              <w:pStyle w:val="2"/>
            </w:pPr>
            <w:r>
              <w:rPr>
                <w:rFonts w:hint="eastAsia" w:ascii="宋体" w:hAnsi="宋体" w:eastAsia="宋体" w:cs="宋体"/>
                <w:sz w:val="21"/>
                <w:szCs w:val="21"/>
              </w:rPr>
              <w:t>公司设有管理层、综合部、维修部、销售部等部门。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hint="eastAsia"/>
              </w:rPr>
            </w:pPr>
            <w:r>
              <w:rPr>
                <w:rFonts w:hint="eastAsia"/>
              </w:rPr>
              <w:t>相关方需求和期望识别情况</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公司确定了与管理体系有关的相关方包括顾客、供方、员工、政府机关等。</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——遵守国家和地方各项法律法规，履行合规义务；</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——持续改进管理体系过程，提升服务质量、安全绩效。</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公司管理层及相关部门将持续关注相关方需求的变化，必要时通过评估风险和机遇，调整管理体系目标和指标或变更管理过程以适应这些变化或实现改进。</w:t>
            </w:r>
          </w:p>
          <w:p>
            <w:pPr>
              <w:pStyle w:val="2"/>
              <w:numPr>
                <w:ilvl w:val="0"/>
                <w:numId w:val="0"/>
              </w:numPr>
              <w:ind w:left="0" w:leftChars="0" w:firstLine="0" w:firstLineChars="0"/>
            </w:pPr>
            <w:r>
              <w:rPr>
                <w:rFonts w:hint="default" w:ascii="Times New Roman" w:hAnsi="Times New Roman" w:eastAsia="宋体" w:cs="Times New Roman"/>
                <w:color w:val="auto"/>
                <w:sz w:val="21"/>
                <w:szCs w:val="21"/>
              </w:rP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宋体" w:hAnsi="宋体" w:eastAsia="宋体" w:cs="宋体"/>
                <w:sz w:val="21"/>
                <w:szCs w:val="21"/>
              </w:rPr>
            </w:pPr>
            <w:r>
              <w:rPr>
                <w:rFonts w:hint="eastAsia" w:ascii="宋体" w:hAnsi="宋体" w:eastAsia="宋体" w:cs="宋体"/>
                <w:sz w:val="21"/>
                <w:szCs w:val="21"/>
              </w:rPr>
              <w:t>质量方针：以人为本，设计领先，管理规范，质量优良，用户至上，顾客满意。</w:t>
            </w:r>
          </w:p>
          <w:p>
            <w:pPr>
              <w:spacing w:line="240" w:lineRule="exact"/>
              <w:rPr>
                <w:b/>
                <w:color w:val="000000" w:themeColor="text1"/>
              </w:rPr>
            </w:pPr>
            <w:r>
              <w:rPr>
                <w:rFonts w:hint="eastAsia" w:ascii="宋体" w:hAnsi="宋体" w:eastAsia="宋体" w:cs="宋体"/>
                <w:sz w:val="21"/>
                <w:szCs w:val="21"/>
              </w:rPr>
              <w:t>方针与企业的经营宗旨相适应，协调一致；通过会议传达，沟通，让全体员工理解执行。并定期进行评审（一般一年一次）。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ind w:leftChars="0"/>
              <w:rPr>
                <w:rFonts w:hint="eastAsia"/>
              </w:rPr>
            </w:pPr>
            <w:r>
              <w:rPr>
                <w:rFonts w:hint="eastAsia"/>
                <w:lang w:val="en-US" w:eastAsia="zh-CN"/>
              </w:rPr>
              <w:t xml:space="preserve">4 </w:t>
            </w:r>
            <w:r>
              <w:rPr>
                <w:rFonts w:hint="eastAsia"/>
              </w:rPr>
              <w:t>风险识别与控制策划（QMS）</w:t>
            </w:r>
          </w:p>
          <w:p>
            <w:pPr>
              <w:rPr>
                <w:rFonts w:hint="eastAsia" w:ascii="宋体" w:hAnsi="宋体" w:eastAsia="宋体" w:cs="宋体"/>
                <w:sz w:val="21"/>
                <w:szCs w:val="21"/>
              </w:rPr>
            </w:pPr>
            <w:r>
              <w:rPr>
                <w:rFonts w:hint="eastAsia" w:ascii="宋体" w:hAnsi="宋体" w:eastAsia="宋体" w:cs="宋体"/>
                <w:sz w:val="21"/>
                <w:szCs w:val="21"/>
              </w:rPr>
              <w:t>查《风险管理控制程序》规定风险的识别、分析、评价和控制的过程和方法，以保证风险管理的有效性，从而确保管理体系能够实现其期望的结果；增强有利影响；避免或减少不利影响；实现改进。</w:t>
            </w:r>
          </w:p>
          <w:p>
            <w:pPr>
              <w:rPr>
                <w:rFonts w:hint="eastAsia" w:ascii="宋体" w:hAnsi="宋体" w:eastAsia="宋体" w:cs="宋体"/>
                <w:sz w:val="21"/>
                <w:szCs w:val="21"/>
              </w:rPr>
            </w:pPr>
            <w:r>
              <w:rPr>
                <w:rFonts w:hint="eastAsia" w:ascii="宋体" w:hAnsi="宋体" w:eastAsia="宋体" w:cs="宋体"/>
                <w:sz w:val="21"/>
                <w:szCs w:val="21"/>
              </w:rPr>
              <w:t>尹经理介绍：在策划管理体系时，领导层考虑了公司运行标准所处的环境，包括上述4.1识别的内外部环境。手册里有对风险和机遇应对控制的要求。</w:t>
            </w:r>
          </w:p>
          <w:p>
            <w:pPr>
              <w:rPr>
                <w:rFonts w:hint="eastAsia" w:ascii="宋体" w:hAnsi="宋体" w:eastAsia="宋体" w:cs="宋体"/>
                <w:sz w:val="21"/>
                <w:szCs w:val="21"/>
              </w:rPr>
            </w:pPr>
            <w:r>
              <w:rPr>
                <w:rFonts w:hint="eastAsia" w:ascii="宋体" w:hAnsi="宋体" w:eastAsia="宋体" w:cs="宋体"/>
                <w:sz w:val="21"/>
                <w:szCs w:val="21"/>
              </w:rPr>
              <w:t>尹经理简单介绍了公司为了应对现阶段的风险和机遇所采取措施等，记录如下：</w:t>
            </w:r>
          </w:p>
          <w:p>
            <w:pPr>
              <w:rPr>
                <w:rFonts w:hint="eastAsia" w:ascii="宋体" w:hAnsi="宋体" w:eastAsia="宋体" w:cs="宋体"/>
                <w:sz w:val="21"/>
                <w:szCs w:val="21"/>
              </w:rPr>
            </w:pPr>
            <w:r>
              <w:rPr>
                <w:rFonts w:hint="eastAsia" w:ascii="宋体" w:hAnsi="宋体" w:eastAsia="宋体" w:cs="宋体"/>
                <w:sz w:val="21"/>
                <w:szCs w:val="21"/>
              </w:rPr>
              <w:t>1、严把工程质量关，加强与顾客的沟通联系，以稳定现有的市场份额；</w:t>
            </w:r>
          </w:p>
          <w:p>
            <w:pPr>
              <w:rPr>
                <w:rFonts w:hint="eastAsia" w:ascii="宋体" w:hAnsi="宋体" w:eastAsia="宋体" w:cs="宋体"/>
                <w:sz w:val="21"/>
                <w:szCs w:val="21"/>
              </w:rPr>
            </w:pPr>
            <w:r>
              <w:rPr>
                <w:rFonts w:hint="eastAsia" w:ascii="宋体" w:hAnsi="宋体" w:eastAsia="宋体" w:cs="宋体"/>
                <w:sz w:val="21"/>
                <w:szCs w:val="21"/>
              </w:rPr>
              <w:t>2、加强与材料供应商的联系，建立长期合作关系，及时掌握材料价格信息，以降低公司采购成本；</w:t>
            </w:r>
          </w:p>
          <w:p>
            <w:pPr>
              <w:rPr>
                <w:rFonts w:hint="eastAsia" w:ascii="宋体" w:hAnsi="宋体" w:eastAsia="宋体" w:cs="宋体"/>
                <w:sz w:val="21"/>
                <w:szCs w:val="21"/>
              </w:rPr>
            </w:pPr>
            <w:r>
              <w:rPr>
                <w:rFonts w:hint="eastAsia" w:ascii="宋体" w:hAnsi="宋体" w:eastAsia="宋体" w:cs="宋体"/>
                <w:sz w:val="21"/>
                <w:szCs w:val="21"/>
              </w:rPr>
              <w:t>……</w:t>
            </w:r>
          </w:p>
          <w:p>
            <w:pPr>
              <w:ind w:left="105" w:hanging="105" w:hangingChars="50"/>
              <w:rPr>
                <w:rFonts w:hint="eastAsia" w:ascii="宋体" w:hAnsi="宋体" w:eastAsia="宋体" w:cs="宋体"/>
                <w:sz w:val="21"/>
                <w:szCs w:val="21"/>
              </w:rPr>
            </w:pPr>
            <w:r>
              <w:rPr>
                <w:rFonts w:hint="eastAsia" w:ascii="宋体" w:hAnsi="宋体" w:eastAsia="宋体" w:cs="宋体"/>
                <w:sz w:val="21"/>
                <w:szCs w:val="21"/>
              </w:rPr>
              <w:t>另外还考虑了，今年年初突发的新冠肺炎疫情，针对疫情制定了相应的管理措施，并投入了有效的人员和资金，制定有“疫情防控工作方案”对风险识别和采取的措施可应用在实际的体系运行中。</w:t>
            </w:r>
          </w:p>
          <w:p>
            <w:pPr>
              <w:pStyle w:val="2"/>
            </w:pPr>
            <w:r>
              <w:rPr>
                <w:rFonts w:hint="eastAsia" w:ascii="宋体" w:hAnsi="宋体" w:eastAsia="宋体" w:cs="宋体"/>
                <w:sz w:val="21"/>
                <w:szCs w:val="21"/>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numPr>
                <w:ilvl w:val="0"/>
                <w:numId w:val="0"/>
              </w:numPr>
              <w:rPr>
                <w:rFonts w:hint="eastAsia" w:ascii="宋体" w:hAnsi="宋体" w:eastAsia="宋体" w:cs="宋体"/>
                <w:sz w:val="21"/>
                <w:szCs w:val="21"/>
              </w:rPr>
            </w:pPr>
            <w:r>
              <w:rPr>
                <w:rFonts w:hint="eastAsia" w:ascii="宋体" w:hAnsi="宋体" w:eastAsia="宋体" w:cs="宋体"/>
                <w:sz w:val="21"/>
                <w:szCs w:val="21"/>
              </w:rPr>
              <w:t>销售的流程：</w:t>
            </w:r>
            <w:r>
              <w:rPr>
                <w:rFonts w:hint="eastAsia" w:ascii="宋体" w:hAnsi="宋体" w:eastAsia="宋体" w:cs="宋体"/>
                <w:color w:val="000000"/>
                <w:sz w:val="21"/>
                <w:szCs w:val="21"/>
              </w:rPr>
              <w:t>客户接触----合同评审----签订合同-----客户付款------入帐------采购-----客户提货-----验收</w:t>
            </w:r>
            <w:r>
              <w:rPr>
                <w:rFonts w:hint="eastAsia" w:ascii="宋体" w:hAnsi="宋体" w:eastAsia="宋体" w:cs="宋体"/>
                <w:sz w:val="21"/>
                <w:szCs w:val="21"/>
              </w:rPr>
              <w:t xml:space="preserve">  </w:t>
            </w:r>
          </w:p>
          <w:p>
            <w:pPr>
              <w:pStyle w:val="2"/>
              <w:numPr>
                <w:ilvl w:val="0"/>
                <w:numId w:val="0"/>
              </w:numPr>
              <w:rPr>
                <w:rFonts w:hint="eastAsia" w:ascii="宋体" w:hAnsi="宋体" w:eastAsia="宋体" w:cs="宋体"/>
                <w:sz w:val="21"/>
                <w:szCs w:val="21"/>
              </w:rPr>
            </w:pPr>
            <w:r>
              <w:rPr>
                <w:rFonts w:hint="eastAsia" w:ascii="宋体" w:hAnsi="宋体" w:cs="宋体"/>
                <w:sz w:val="21"/>
                <w:szCs w:val="21"/>
                <w:lang w:eastAsia="zh-CN"/>
              </w:rPr>
              <w:t>确认过程：</w:t>
            </w:r>
            <w:r>
              <w:rPr>
                <w:rFonts w:hint="eastAsia"/>
                <w:lang w:val="zh-CN" w:eastAsia="zh-CN"/>
              </w:rPr>
              <w:t>服务过程，有确认记录，见</w:t>
            </w:r>
            <w:r>
              <w:rPr>
                <w:rFonts w:hint="eastAsia"/>
                <w:lang w:val="en-US" w:eastAsia="zh-CN"/>
              </w:rPr>
              <w:t>Q8.5.1</w:t>
            </w:r>
          </w:p>
          <w:p>
            <w:pPr>
              <w:pStyle w:val="2"/>
              <w:rPr>
                <w:rFonts w:hint="eastAsia" w:ascii="宋体" w:hAnsi="宋体"/>
                <w:b/>
                <w:color w:val="000000" w:themeColor="text1"/>
                <w:sz w:val="20"/>
                <w:szCs w:val="20"/>
              </w:rPr>
            </w:pPr>
          </w:p>
          <w:p>
            <w:pPr>
              <w:rPr>
                <w:rFonts w:hint="eastAsia" w:ascii="宋体" w:hAnsi="宋体" w:eastAsia="宋体" w:cs="宋体"/>
                <w:sz w:val="21"/>
                <w:szCs w:val="21"/>
              </w:rPr>
            </w:pPr>
            <w:r>
              <w:rPr>
                <w:rFonts w:hint="eastAsia" w:ascii="宋体" w:hAnsi="宋体" w:eastAsia="宋体" w:cs="宋体"/>
                <w:sz w:val="21"/>
                <w:szCs w:val="21"/>
              </w:rPr>
              <w:t>编制了工艺流程（维修）</w:t>
            </w:r>
          </w:p>
          <w:p>
            <w:pPr>
              <w:spacing w:line="360" w:lineRule="auto"/>
              <w:rPr>
                <w:rFonts w:hint="eastAsia" w:ascii="宋体" w:hAnsi="宋体" w:eastAsia="宋体" w:cs="宋体"/>
                <w:sz w:val="21"/>
                <w:szCs w:val="21"/>
              </w:rPr>
            </w:pPr>
            <w:r>
              <w:rPr>
                <w:rFonts w:hint="eastAsia" w:ascii="宋体" w:hAnsi="宋体" w:eastAsia="宋体" w:cs="宋体"/>
                <w:color w:val="000000"/>
                <w:sz w:val="21"/>
                <w:szCs w:val="21"/>
              </w:rPr>
              <w:t>客户电话沟通故障问题--填写接待记录--客户以快递方式邮寄公司--故障检查确定故障原因--与客户交代故障原因，及故障更换的零部件和所需费用--客户确认--派工--维修--自检--客户验收--付款</w:t>
            </w:r>
          </w:p>
          <w:p>
            <w:pPr>
              <w:rPr>
                <w:rFonts w:hint="eastAsia" w:ascii="宋体" w:hAnsi="宋体" w:eastAsia="宋体" w:cs="宋体"/>
                <w:sz w:val="21"/>
                <w:szCs w:val="21"/>
                <w:lang w:val="en-US" w:eastAsia="zh-CN"/>
              </w:rPr>
            </w:pPr>
            <w:r>
              <w:rPr>
                <w:rFonts w:hint="eastAsia" w:ascii="宋体" w:hAnsi="宋体" w:eastAsia="宋体" w:cs="宋体"/>
                <w:sz w:val="21"/>
                <w:szCs w:val="21"/>
              </w:rPr>
              <w:t>关键过程：调试</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编制了维修工艺文件</w:t>
            </w:r>
          </w:p>
          <w:p>
            <w:pPr>
              <w:pStyle w:val="2"/>
              <w:rPr>
                <w:rFonts w:hint="default"/>
                <w:lang w:val="en-US" w:eastAsia="zh-CN"/>
              </w:rPr>
            </w:pPr>
            <w:r>
              <w:rPr>
                <w:rFonts w:hint="eastAsia" w:ascii="宋体" w:hAnsi="宋体" w:cs="宋体"/>
                <w:sz w:val="21"/>
                <w:szCs w:val="21"/>
                <w:lang w:val="en-US" w:eastAsia="zh-CN"/>
              </w:rPr>
              <w:t>特殊过程：焊接  进行了焊接过程确认</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default" w:ascii="Times New Roman" w:hAnsi="Times New Roman" w:eastAsia="宋体" w:cs="Times New Roman"/>
                <w:sz w:val="21"/>
                <w:szCs w:val="21"/>
                <w:u w:val="single"/>
              </w:rPr>
              <w:t>经确认，产品和服务依据国家标准、行业标准、客户要求进行生产、</w:t>
            </w:r>
            <w:r>
              <w:rPr>
                <w:rFonts w:hint="eastAsia" w:ascii="Times New Roman" w:hAnsi="Times New Roman" w:eastAsia="宋体" w:cs="Times New Roman"/>
                <w:sz w:val="21"/>
                <w:szCs w:val="21"/>
                <w:u w:val="single"/>
                <w:lang w:val="en-US" w:eastAsia="zh-CN"/>
              </w:rPr>
              <w:t>维修</w:t>
            </w:r>
            <w:r>
              <w:rPr>
                <w:rFonts w:hint="default" w:ascii="Times New Roman" w:hAnsi="Times New Roman" w:eastAsia="宋体" w:cs="Times New Roman"/>
                <w:sz w:val="21"/>
                <w:szCs w:val="21"/>
                <w:u w:val="single"/>
              </w:rPr>
              <w:t>，目前工艺流程简单成熟、设备、人员等均为变更，无设计开发要求，故不适用8.3条款，不影响组织确保其产品和服务合格的能力或责任，对增强顾客满意也不会产生影响。</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rPr>
                <w:rFonts w:hint="eastAsia" w:ascii="宋体" w:hAnsi="宋体" w:eastAsia="宋体" w:cs="宋体"/>
                <w:b/>
                <w:color w:val="000000"/>
                <w:sz w:val="21"/>
                <w:szCs w:val="21"/>
              </w:rPr>
            </w:pPr>
            <w:r>
              <w:rPr>
                <w:rFonts w:hint="eastAsia" w:ascii="宋体" w:hAnsi="宋体" w:eastAsia="宋体" w:cs="宋体"/>
                <w:b/>
                <w:color w:val="000000"/>
                <w:sz w:val="21"/>
                <w:szCs w:val="21"/>
              </w:rPr>
              <w:t>维修服务质量合格率100%；</w:t>
            </w:r>
          </w:p>
          <w:p>
            <w:pPr>
              <w:rPr>
                <w:rFonts w:hint="eastAsia" w:ascii="宋体" w:hAnsi="宋体" w:eastAsia="宋体" w:cs="宋体"/>
                <w:b/>
                <w:color w:val="000000"/>
                <w:sz w:val="21"/>
                <w:szCs w:val="21"/>
              </w:rPr>
            </w:pPr>
            <w:r>
              <w:rPr>
                <w:rFonts w:hint="eastAsia" w:ascii="宋体" w:hAnsi="宋体" w:eastAsia="宋体" w:cs="宋体"/>
                <w:b/>
                <w:color w:val="000000"/>
                <w:sz w:val="21"/>
                <w:szCs w:val="21"/>
              </w:rPr>
              <w:t>顾客满意率95%以上。</w:t>
            </w:r>
          </w:p>
          <w:p>
            <w:pPr>
              <w:rPr>
                <w:rFonts w:hint="eastAsia" w:ascii="宋体" w:hAnsi="宋体" w:eastAsia="宋体" w:cs="宋体"/>
                <w:b/>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质量目标满足产品要求（国家标准及客户要求）；</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质量目标进行层层分解，落实到责任部门，每季度末考核。</w:t>
            </w:r>
          </w:p>
          <w:p>
            <w:pPr>
              <w:rPr>
                <w:rFonts w:hint="eastAsia" w:ascii="宋体" w:hAnsi="宋体" w:eastAsia="宋体" w:cs="宋体"/>
                <w:sz w:val="21"/>
                <w:szCs w:val="21"/>
              </w:rPr>
            </w:pPr>
            <w:r>
              <w:rPr>
                <w:rFonts w:hint="eastAsia" w:ascii="宋体" w:hAnsi="宋体" w:eastAsia="宋体" w:cs="宋体"/>
                <w:sz w:val="21"/>
                <w:szCs w:val="21"/>
              </w:rPr>
              <w:t>--查2020年度一季度考核情况：考核日期：2020.3.31，考核部门：综合部</w:t>
            </w:r>
          </w:p>
          <w:p>
            <w:pPr>
              <w:rPr>
                <w:rFonts w:hint="eastAsia" w:ascii="宋体" w:hAnsi="宋体" w:eastAsia="宋体" w:cs="宋体"/>
                <w:b/>
                <w:color w:val="000000"/>
                <w:sz w:val="21"/>
                <w:szCs w:val="21"/>
              </w:rPr>
            </w:pPr>
            <w:r>
              <w:rPr>
                <w:rFonts w:hint="eastAsia" w:ascii="宋体" w:hAnsi="宋体" w:eastAsia="宋体" w:cs="宋体"/>
                <w:b/>
                <w:color w:val="000000"/>
                <w:sz w:val="21"/>
                <w:szCs w:val="21"/>
              </w:rPr>
              <w:t>维修服务质量合格率100%；</w:t>
            </w:r>
          </w:p>
          <w:p>
            <w:pPr>
              <w:spacing w:line="300" w:lineRule="exact"/>
              <w:rPr>
                <w:rFonts w:ascii="宋体" w:hAnsi="宋体"/>
                <w:b/>
                <w:color w:val="000000" w:themeColor="text1"/>
              </w:rPr>
            </w:pPr>
            <w:r>
              <w:rPr>
                <w:rFonts w:hint="eastAsia" w:ascii="宋体" w:hAnsi="宋体" w:eastAsia="宋体" w:cs="宋体"/>
                <w:b/>
                <w:color w:val="000000"/>
                <w:sz w:val="21"/>
                <w:szCs w:val="21"/>
              </w:rPr>
              <w:t>顾客满意率96%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rPr>
                <w:rFonts w:hint="eastAsia"/>
              </w:rPr>
            </w:pPr>
            <w:r>
              <w:rPr>
                <w:rFonts w:hint="eastAsia"/>
                <w:lang w:val="en-US" w:eastAsia="zh-CN"/>
              </w:rPr>
              <w:tab/>
            </w:r>
            <w:r>
              <w:rPr>
                <w:rFonts w:hint="eastAsia"/>
                <w:lang w:val="en-US" w:eastAsia="zh-CN"/>
              </w:rPr>
              <w:t>查阅</w:t>
            </w:r>
            <w:r>
              <w:rPr>
                <w:rFonts w:hint="eastAsia"/>
              </w:rPr>
              <w:t>公司管理体系文件</w:t>
            </w:r>
          </w:p>
          <w:p>
            <w:pPr>
              <w:rPr>
                <w:rFonts w:hint="eastAsia"/>
              </w:rPr>
            </w:pPr>
            <w:r>
              <w:rPr>
                <w:rFonts w:hint="eastAsia"/>
              </w:rPr>
              <w:t>1.质量手册KDJX-QM-2019  A版，2019年9月15日发表实施（含质量方针、目标）</w:t>
            </w:r>
          </w:p>
          <w:p>
            <w:pPr>
              <w:rPr>
                <w:rFonts w:hint="eastAsia"/>
              </w:rPr>
            </w:pPr>
            <w:r>
              <w:rPr>
                <w:rFonts w:hint="eastAsia"/>
              </w:rPr>
              <w:t>2.程序文件KDJX-CX-2019  A版，共15个文件，包括标准要求的程序</w:t>
            </w:r>
          </w:p>
          <w:p>
            <w:pPr>
              <w:rPr>
                <w:rFonts w:hint="eastAsia"/>
              </w:rPr>
            </w:pPr>
            <w:r>
              <w:rPr>
                <w:rFonts w:hint="eastAsia"/>
              </w:rPr>
              <w:t>3.管理、作业文件汇编，包括：岗位人员任职要求、质量目标统计分析考核办法、 销售服务规范等。</w:t>
            </w:r>
          </w:p>
          <w:p>
            <w:pPr>
              <w:rPr>
                <w:rFonts w:hint="eastAsia"/>
                <w:sz w:val="21"/>
                <w:szCs w:val="21"/>
              </w:rPr>
            </w:pPr>
            <w:r>
              <w:rPr>
                <w:rFonts w:hint="eastAsia"/>
              </w:rPr>
              <w:t>4.</w:t>
            </w:r>
            <w:r>
              <w:rPr>
                <w:rFonts w:hint="eastAsia"/>
                <w:sz w:val="21"/>
                <w:szCs w:val="21"/>
              </w:rPr>
              <w:t xml:space="preserve">查：“文件发放/回收记录”，内容涵盖：序号、文件名称、编号、发放部门、发放日期等。 </w:t>
            </w:r>
          </w:p>
          <w:p>
            <w:pPr>
              <w:rPr>
                <w:rFonts w:hint="eastAsia"/>
                <w:sz w:val="21"/>
                <w:szCs w:val="21"/>
              </w:rPr>
            </w:pPr>
            <w:r>
              <w:rPr>
                <w:rFonts w:hint="eastAsia"/>
                <w:sz w:val="21"/>
                <w:szCs w:val="21"/>
              </w:rPr>
              <w:t>管理手册、程序文件、工序作业指导书、检验作业指导书已发放各部门，有签收部门确认。</w:t>
            </w:r>
          </w:p>
          <w:p>
            <w:pPr>
              <w:rPr>
                <w:rFonts w:hint="eastAsia"/>
                <w:sz w:val="21"/>
                <w:szCs w:val="21"/>
              </w:rPr>
            </w:pPr>
            <w:r>
              <w:rPr>
                <w:rFonts w:hint="eastAsia"/>
                <w:sz w:val="21"/>
                <w:szCs w:val="21"/>
              </w:rPr>
              <w:t>规定对所有失效文件，从使用场所回收并填写《文件销毁申请单》经总经理批准后要加盖“作废”印章，统一销毁。</w:t>
            </w:r>
          </w:p>
          <w:p>
            <w:pPr>
              <w:rPr>
                <w:rFonts w:hint="eastAsia"/>
                <w:sz w:val="21"/>
                <w:szCs w:val="21"/>
              </w:rPr>
            </w:pPr>
            <w:r>
              <w:rPr>
                <w:rFonts w:hint="eastAsia"/>
                <w:sz w:val="21"/>
                <w:szCs w:val="21"/>
              </w:rPr>
              <w:t>文件更改采用局部修改、换页、换版等方式。</w:t>
            </w:r>
          </w:p>
          <w:p>
            <w:pPr>
              <w:rPr>
                <w:rFonts w:hint="eastAsia"/>
                <w:sz w:val="21"/>
                <w:szCs w:val="21"/>
              </w:rPr>
            </w:pPr>
            <w:r>
              <w:rPr>
                <w:rFonts w:hint="eastAsia"/>
                <w:sz w:val="21"/>
                <w:szCs w:val="21"/>
              </w:rPr>
              <w:t>已建立“记录清单”内容含盖：序号、记录名称、记录编号等。</w:t>
            </w:r>
          </w:p>
          <w:p>
            <w:pPr>
              <w:rPr>
                <w:rFonts w:hint="eastAsia"/>
              </w:rPr>
            </w:pPr>
            <w:r>
              <w:rPr>
                <w:rFonts w:hint="eastAsia"/>
                <w:sz w:val="21"/>
                <w:szCs w:val="21"/>
              </w:rPr>
              <w:t>查：“外来文件清单记录了《产品质量法》等外来文件，控制分发，有专人负责。</w:t>
            </w:r>
          </w:p>
          <w:p>
            <w:pPr>
              <w:pStyle w:val="2"/>
              <w:rPr>
                <w:rFonts w:hint="default" w:eastAsia="宋体"/>
                <w:lang w:val="en-US" w:eastAsia="zh-CN"/>
              </w:rPr>
            </w:pPr>
            <w:r>
              <w:rPr>
                <w:rFonts w:hint="eastAsia" w:ascii="宋体" w:hAnsi="宋体" w:eastAsia="宋体" w:cs="宋体"/>
                <w:sz w:val="21"/>
                <w:szCs w:val="21"/>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80" w:lineRule="exact"/>
              <w:rPr>
                <w:rFonts w:ascii="宋体" w:hAnsi="宋体" w:cs="宋体"/>
                <w:szCs w:val="21"/>
              </w:rPr>
            </w:pPr>
            <w:r>
              <w:rPr>
                <w:rFonts w:hint="eastAsia" w:ascii="宋体" w:hAnsi="宋体" w:cs="宋体"/>
                <w:szCs w:val="21"/>
              </w:rPr>
              <w:t>1、组织基本满足日常管理体系运行要求；</w:t>
            </w:r>
          </w:p>
          <w:p>
            <w:pPr>
              <w:spacing w:line="280" w:lineRule="exact"/>
              <w:rPr>
                <w:rFonts w:ascii="宋体" w:hAnsi="宋体" w:cs="宋体"/>
                <w:szCs w:val="21"/>
              </w:rPr>
            </w:pPr>
            <w:r>
              <w:rPr>
                <w:rFonts w:hint="eastAsia" w:ascii="宋体" w:hAnsi="宋体" w:cs="宋体"/>
                <w:szCs w:val="21"/>
              </w:rPr>
              <w:t>2、</w:t>
            </w:r>
            <w:r>
              <w:rPr>
                <w:rFonts w:hint="eastAsia" w:ascii="宋体" w:hAnsi="宋体" w:cs="宋体"/>
                <w:szCs w:val="21"/>
                <w:lang w:eastAsia="zh-CN"/>
              </w:rPr>
              <w:t>远程</w:t>
            </w:r>
            <w:r>
              <w:rPr>
                <w:rFonts w:hint="eastAsia" w:ascii="宋体" w:hAnsi="宋体" w:cs="宋体"/>
                <w:szCs w:val="21"/>
              </w:rPr>
              <w:t>查看，该受审核方未涉及特殊作业，以及特种作业人员。</w:t>
            </w:r>
          </w:p>
          <w:p>
            <w:pPr>
              <w:spacing w:line="300" w:lineRule="exact"/>
              <w:rPr>
                <w:rFonts w:ascii="宋体" w:hAnsi="宋体"/>
                <w:b/>
                <w:color w:val="000000" w:themeColor="text1"/>
                <w:sz w:val="20"/>
                <w:szCs w:val="20"/>
              </w:rPr>
            </w:pPr>
            <w:r>
              <w:rPr>
                <w:rFonts w:hint="eastAsia" w:ascii="宋体" w:hAnsi="宋体" w:cs="宋体"/>
                <w:szCs w:val="21"/>
              </w:rPr>
              <w:t>3、组织通过</w:t>
            </w:r>
            <w:r>
              <w:rPr>
                <w:rFonts w:hint="eastAsia" w:ascii="宋体" w:hAnsi="宋体" w:cs="宋体"/>
                <w:szCs w:val="21"/>
                <w:lang w:eastAsia="zh-CN"/>
              </w:rPr>
              <w:t>供销部</w:t>
            </w:r>
            <w:r>
              <w:rPr>
                <w:rFonts w:hint="eastAsia" w:ascii="宋体" w:hAnsi="宋体" w:cs="宋体"/>
                <w:szCs w:val="21"/>
              </w:rPr>
              <w:t>、办公室、</w:t>
            </w:r>
            <w:r>
              <w:rPr>
                <w:rFonts w:hint="eastAsia" w:ascii="宋体" w:hAnsi="宋体" w:cs="宋体"/>
                <w:szCs w:val="21"/>
                <w:lang w:val="en-US" w:eastAsia="zh-CN"/>
              </w:rPr>
              <w:t>品质部</w:t>
            </w:r>
            <w:r>
              <w:rPr>
                <w:rFonts w:hint="eastAsia" w:ascii="宋体" w:hAnsi="宋体" w:cs="宋体"/>
                <w:szCs w:val="21"/>
              </w:rPr>
              <w:t>对供应商的人员和设备等进行了评价，经过评价确定，供应商配备了具备有能保持稳定提供产品的能力。配置了适宜的人员：如</w:t>
            </w:r>
            <w:r>
              <w:rPr>
                <w:rFonts w:hint="eastAsia" w:ascii="宋体" w:hAnsi="宋体" w:cs="宋体"/>
                <w:szCs w:val="21"/>
                <w:lang w:eastAsia="zh-CN"/>
              </w:rPr>
              <w:t>办公室（含财务）</w:t>
            </w:r>
            <w:r>
              <w:rPr>
                <w:rFonts w:hint="eastAsia" w:ascii="宋体" w:hAnsi="宋体" w:cs="宋体"/>
                <w:szCs w:val="21"/>
              </w:rPr>
              <w:t>人员、管理人员、业务人员、技术员、财务等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eastAsia="宋体" w:cs="宋体"/>
                <w:sz w:val="21"/>
                <w:szCs w:val="21"/>
              </w:rPr>
              <w:t>主要主要设备: 直流焊机、气泵、液压站、吸锡抢、直流电桥、点焊机、打码机、手动压接钳、组合工具等，满足维修需求。</w:t>
            </w:r>
          </w:p>
          <w:p>
            <w:pPr>
              <w:rPr>
                <w:rFonts w:hint="eastAsia" w:ascii="宋体" w:hAnsi="宋体" w:eastAsia="宋体" w:cs="宋体"/>
                <w:sz w:val="21"/>
                <w:szCs w:val="21"/>
              </w:rPr>
            </w:pPr>
            <w:r>
              <w:rPr>
                <w:rFonts w:hint="eastAsia" w:ascii="宋体" w:hAnsi="宋体" w:eastAsia="宋体" w:cs="宋体"/>
                <w:sz w:val="21"/>
                <w:szCs w:val="21"/>
              </w:rPr>
              <w:t>远程查看，生产检测设备完好，维护保养基本得当，能够满足生产符合要求产品的需要。</w:t>
            </w:r>
          </w:p>
          <w:p>
            <w:pPr>
              <w:rPr>
                <w:rFonts w:hint="eastAsia" w:ascii="宋体" w:hAnsi="宋体" w:eastAsia="宋体" w:cs="宋体"/>
                <w:sz w:val="21"/>
                <w:szCs w:val="21"/>
              </w:rPr>
            </w:pPr>
            <w:r>
              <w:rPr>
                <w:rFonts w:hint="eastAsia" w:ascii="宋体" w:hAnsi="宋体" w:eastAsia="宋体" w:cs="宋体"/>
                <w:sz w:val="21"/>
                <w:szCs w:val="21"/>
              </w:rPr>
              <w:t>抽生产设备保养、检修情况：提供气泵、液压站等设备“维护保养记录”，其显示了设备名称、保养项目、保养时间、责任人等。</w:t>
            </w:r>
          </w:p>
          <w:p>
            <w:pPr>
              <w:rPr>
                <w:rFonts w:hint="eastAsia" w:ascii="宋体" w:hAnsi="宋体" w:eastAsia="宋体" w:cs="宋体"/>
                <w:sz w:val="21"/>
                <w:szCs w:val="21"/>
              </w:rPr>
            </w:pPr>
            <w:r>
              <w:rPr>
                <w:rFonts w:hint="eastAsia" w:ascii="宋体" w:hAnsi="宋体" w:eastAsia="宋体" w:cs="宋体"/>
                <w:sz w:val="21"/>
                <w:szCs w:val="21"/>
              </w:rPr>
              <w:t>制定有“设备年度检修计划”，内容有设备名称、检修时间、检修内容、检修人，提供了设备检修记录。</w:t>
            </w:r>
          </w:p>
          <w:p>
            <w:pPr>
              <w:spacing w:line="240" w:lineRule="exact"/>
              <w:rPr>
                <w:rFonts w:ascii="宋体" w:hAnsi="宋体"/>
                <w:b/>
                <w:color w:val="000000" w:themeColor="text1"/>
                <w:sz w:val="20"/>
                <w:szCs w:val="20"/>
              </w:rPr>
            </w:pPr>
            <w:r>
              <w:rPr>
                <w:rFonts w:hint="eastAsia" w:ascii="宋体" w:hAnsi="宋体" w:eastAsia="宋体" w:cs="宋体"/>
                <w:sz w:val="21"/>
                <w:szCs w:val="21"/>
              </w:rPr>
              <w:t>记录清晰，写明了维修内容、维修人等内容，满足策划要求。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生产部有</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个车间，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个仓库。</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车间宽敞明亮，干净整洁，分割区划分得当，通道畅通。</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车间内各种规格、型号产品摆放整齐，工序间工位器具设置较合理。</w:t>
            </w:r>
          </w:p>
          <w:p>
            <w:pPr>
              <w:spacing w:line="240" w:lineRule="exact"/>
              <w:rPr>
                <w:rFonts w:ascii="宋体" w:hAnsi="宋体"/>
                <w:b/>
                <w:color w:val="000000" w:themeColor="text1"/>
                <w:sz w:val="20"/>
                <w:szCs w:val="20"/>
              </w:rPr>
            </w:pPr>
            <w:r>
              <w:rPr>
                <w:rFonts w:hint="eastAsia" w:ascii="宋体" w:hAnsi="宋体" w:eastAsia="宋体" w:cs="宋体"/>
                <w:color w:val="auto"/>
                <w:sz w:val="21"/>
                <w:szCs w:val="21"/>
                <w:highlight w:val="none"/>
              </w:rPr>
              <w:t>车间工人在工作前及工作结束后能够及时清理环境及设备。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pPr>
              <w:rPr>
                <w:rFonts w:hint="eastAsia"/>
              </w:rPr>
            </w:pPr>
            <w:r>
              <w:rPr>
                <w:rFonts w:hint="eastAsia" w:ascii="宋体" w:hAnsi="宋体" w:eastAsia="宋体" w:cs="宋体"/>
                <w:sz w:val="21"/>
                <w:szCs w:val="21"/>
              </w:rPr>
              <w:t>提供了《监视设备台账》内容包括监视设备名称、规格、编号等。检测设备主要有：万用表、 5KV绝缘耐压测试仪、10KV交直高压数字表、线缆认证分析仪、过程效验仪、漏电流测试仪等，满足检验测试需求。</w:t>
            </w:r>
            <w:r>
              <w:rPr>
                <w:rFonts w:hint="eastAsia" w:ascii="宋体" w:hAnsi="宋体" w:cs="宋体"/>
                <w:sz w:val="21"/>
                <w:szCs w:val="21"/>
                <w:lang w:val="en-US" w:eastAsia="zh-CN"/>
              </w:rPr>
              <w:t>以上测量设别均已按计划进行了检定/校准。见附件。</w:t>
            </w:r>
          </w:p>
          <w:p>
            <w:pPr>
              <w:rPr>
                <w:rFonts w:hint="eastAsia" w:ascii="宋体" w:hAnsi="宋体" w:eastAsia="宋体" w:cs="宋体"/>
                <w:sz w:val="21"/>
                <w:szCs w:val="21"/>
              </w:rPr>
            </w:pPr>
            <w:r>
              <w:rPr>
                <w:rFonts w:hint="eastAsia" w:ascii="宋体" w:hAnsi="宋体" w:eastAsia="宋体" w:cs="宋体"/>
                <w:sz w:val="21"/>
                <w:szCs w:val="21"/>
              </w:rPr>
              <w:t>目前尚没有计算机软件用于规定要求的监视和测量情况。</w:t>
            </w:r>
          </w:p>
          <w:p>
            <w:pPr>
              <w:pStyle w:val="2"/>
            </w:pPr>
            <w:r>
              <w:rPr>
                <w:rFonts w:hint="eastAsia" w:ascii="宋体" w:hAnsi="宋体" w:eastAsia="宋体" w:cs="宋体"/>
                <w:sz w:val="21"/>
                <w:szCs w:val="21"/>
              </w:rPr>
              <w:t>经询问，没有自校检测设备，未发生在用的监视和测量设备有异常现象。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公司确定了从事的工作影响质量体系绩效和有效性且在公司控制范围内的人员所必要的能力，这些能力主要是基于适当的教育、培训或经历等。</w:t>
            </w:r>
          </w:p>
          <w:p>
            <w:pPr>
              <w:pStyle w:val="2"/>
              <w:rPr>
                <w:rFonts w:ascii="宋体" w:hAnsi="宋体"/>
                <w:b/>
                <w:color w:val="000000" w:themeColor="text1"/>
                <w:sz w:val="20"/>
                <w:szCs w:val="20"/>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leftChars="0"/>
              <w:rPr>
                <w:b/>
                <w:color w:val="000000" w:themeColor="text1"/>
                <w:sz w:val="20"/>
                <w:szCs w:val="20"/>
              </w:rPr>
            </w:pPr>
            <w:r>
              <w:rPr>
                <w:rFonts w:hint="eastAsia" w:asciiTheme="minorEastAsia" w:hAnsiTheme="minorEastAsia" w:eastAsiaTheme="minorEastAsia" w:cstheme="minorEastAsia"/>
                <w:sz w:val="21"/>
                <w:szCs w:val="21"/>
              </w:rPr>
              <w:t>通过</w:t>
            </w:r>
            <w:r>
              <w:rPr>
                <w:rFonts w:hint="eastAsia"/>
              </w:rPr>
              <w:t>方针的管理职责评审</w:t>
            </w:r>
            <w:r>
              <w:rPr>
                <w:rFonts w:hint="eastAsia" w:asciiTheme="minorEastAsia" w:hAnsiTheme="minorEastAsia" w:eastAsiaTheme="minorEastAsia" w:cstheme="minorEastAsia"/>
                <w:sz w:val="21"/>
                <w:szCs w:val="21"/>
              </w:rPr>
              <w:t>，最终得出本公司管理体系是适宜的、充分的、有效的，方针和目标是适宜的和有效的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w:t>
            </w:r>
            <w:r>
              <w:rPr>
                <w:rFonts w:hint="eastAsia" w:cs="宋体" w:asciiTheme="minorEastAsia" w:hAnsiTheme="minorEastAsia" w:eastAsiaTheme="minorEastAsia"/>
                <w:szCs w:val="21"/>
                <w:lang w:val="en-US" w:eastAsia="zh-CN"/>
              </w:rPr>
              <w:t>体系</w:t>
            </w:r>
            <w:r>
              <w:rPr>
                <w:rFonts w:hint="eastAsia" w:cs="宋体" w:asciiTheme="minorEastAsia" w:hAnsiTheme="minorEastAsia" w:eastAsiaTheme="minorEastAsia"/>
                <w:szCs w:val="21"/>
              </w:rPr>
              <w:t>相关的内部沟通和外部信息交流的项目、内容等。如：公布、公开质量方针和质量目标、与客户（监理方）、外部供方等相关产品和服务的沟通等。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left" w:pos="-3"/>
              </w:tabs>
              <w:spacing w:line="400" w:lineRule="exact"/>
              <w:ind w:firstLine="420" w:firstLineChars="200"/>
              <w:rPr>
                <w:rFonts w:ascii="楷体_GB2312" w:eastAsia="楷体_GB2312"/>
                <w:b/>
                <w:color w:val="000000" w:themeColor="text1"/>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3.  QMS 组织对重要过程实施控制的结果</w:t>
            </w:r>
          </w:p>
          <w:p>
            <w:pPr>
              <w:spacing w:line="240" w:lineRule="exact"/>
              <w:ind w:left="193" w:leftChars="42" w:hanging="105" w:hangingChars="50"/>
            </w:pPr>
            <w:r>
              <w:rPr>
                <w:rFonts w:hint="eastAsia"/>
              </w:rPr>
              <w:t>(包括对QMS关键工序(过程)、特殊过程控制;评价组织对过程实施控制情况/)</w:t>
            </w:r>
          </w:p>
          <w:p>
            <w:pPr>
              <w:jc w:val="left"/>
              <w:rPr>
                <w:rFonts w:hint="eastAsia"/>
              </w:rPr>
            </w:pPr>
            <w:r>
              <w:rPr>
                <w:rFonts w:hint="eastAsia"/>
              </w:rPr>
              <w:t>编制《生产和服务提供控制程序》，对生产过程进行控制</w:t>
            </w:r>
          </w:p>
          <w:p>
            <w:pPr>
              <w:jc w:val="left"/>
              <w:rPr>
                <w:rFonts w:hint="eastAsia"/>
              </w:rPr>
            </w:pPr>
            <w:r>
              <w:rPr>
                <w:rFonts w:hint="eastAsia"/>
                <w:lang w:val="en-US" w:eastAsia="zh-CN"/>
              </w:rPr>
              <w:t>此表单专业审核</w:t>
            </w:r>
            <w:r>
              <w:rPr>
                <w:rFonts w:hint="eastAsia"/>
              </w:rPr>
              <w:t>范围：（产品名称/服务名称）：</w:t>
            </w:r>
          </w:p>
          <w:p>
            <w:pPr>
              <w:jc w:val="left"/>
              <w:rPr>
                <w:rFonts w:hint="eastAsia"/>
              </w:rPr>
            </w:pPr>
            <w:r>
              <w:rPr>
                <w:rFonts w:hint="eastAsia"/>
              </w:rPr>
              <w:t>生产动车用工装设备（液压泵、喷砂房、电动压接钳  ）的维修、动车用五金工具（扭矩测试仪）的维修；机械设备的销售；</w:t>
            </w:r>
          </w:p>
          <w:p>
            <w:pPr>
              <w:jc w:val="left"/>
              <w:rPr>
                <w:rFonts w:hint="eastAsia"/>
              </w:rPr>
            </w:pPr>
            <w:r>
              <w:rPr>
                <w:rFonts w:hint="eastAsia"/>
              </w:rPr>
              <w:t>审核过程中，与维修部等领导沟通，动车用五金工具（扭矩测试仪）的维修主要参考标准包括以下：</w:t>
            </w:r>
          </w:p>
          <w:p>
            <w:pPr>
              <w:tabs>
                <w:tab w:val="left" w:pos="1185"/>
              </w:tabs>
              <w:rPr>
                <w:rFonts w:hint="eastAsia"/>
                <w:lang w:val="en-US" w:eastAsia="zh-CN"/>
              </w:rPr>
            </w:pPr>
            <w:r>
              <w:rPr>
                <w:rFonts w:hint="eastAsia"/>
              </w:rPr>
              <w:t xml:space="preserve">GB/T12211-2015 </w:t>
            </w:r>
            <w:r>
              <w:rPr>
                <w:rFonts w:hint="eastAsia"/>
                <w:lang w:eastAsia="zh-CN"/>
              </w:rPr>
              <w:t>《</w:t>
            </w:r>
            <w:r>
              <w:rPr>
                <w:rFonts w:hint="eastAsia"/>
              </w:rPr>
              <w:t>喷砂房</w:t>
            </w:r>
            <w:r>
              <w:rPr>
                <w:rFonts w:hint="eastAsia"/>
                <w:lang w:eastAsia="zh-CN"/>
              </w:rPr>
              <w:t>》，</w:t>
            </w:r>
            <w:r>
              <w:rPr>
                <w:rFonts w:hint="eastAsia"/>
              </w:rPr>
              <w:t>《MT97-92液压支架千斤顶技术条件》，MT313-92《液压支架立柱技术条件》，MT312-2000《液压支架通用技术条件》，MT419-1995《液压支架用阀》</w:t>
            </w:r>
            <w:r>
              <w:rPr>
                <w:rFonts w:hint="eastAsia"/>
                <w:lang w:eastAsia="zh-CN"/>
              </w:rPr>
              <w:t>，</w:t>
            </w:r>
            <w:r>
              <w:rPr>
                <w:rFonts w:hint="eastAsia" w:ascii="宋体" w:hAnsi="宋体" w:eastAsia="宋体" w:cs="宋体"/>
                <w:sz w:val="21"/>
                <w:szCs w:val="21"/>
                <w:lang w:val="en-US" w:eastAsia="zh-CN"/>
              </w:rPr>
              <w:t xml:space="preserve">GB/T 8170 </w:t>
            </w:r>
            <w:r>
              <w:rPr>
                <w:rFonts w:hint="eastAsia" w:ascii="宋体" w:hAnsi="宋体" w:cs="宋体"/>
                <w:sz w:val="21"/>
                <w:szCs w:val="21"/>
                <w:lang w:val="en-US" w:eastAsia="zh-CN"/>
              </w:rPr>
              <w:t xml:space="preserve"> 数值修约规则与极限数值的表示和判定、</w:t>
            </w:r>
            <w:r>
              <w:rPr>
                <w:rFonts w:hint="eastAsia"/>
                <w:lang w:val="en-US" w:eastAsia="zh-CN"/>
              </w:rPr>
              <w:t>JJG 995-2005 静态扭矩测量仪等。</w:t>
            </w:r>
          </w:p>
          <w:p>
            <w:pPr>
              <w:spacing w:line="360" w:lineRule="auto"/>
              <w:rPr>
                <w:rFonts w:hint="eastAsia"/>
              </w:rPr>
            </w:pPr>
            <w:r>
              <w:rPr>
                <w:rFonts w:hint="eastAsia"/>
              </w:rPr>
              <w:t xml:space="preserve">1、编制了维修工艺流程：客户电话沟通故障问题--填写接待记录--客户以快递方式邮寄公司--故障检查确定故障原因--与客户交代故障原因，及故障更换的零部件和所需费用--客户确认--派工--维修--自检-- 客户验收--付款 </w:t>
            </w:r>
          </w:p>
          <w:p>
            <w:pPr>
              <w:jc w:val="left"/>
              <w:rPr>
                <w:rFonts w:hint="eastAsia"/>
              </w:rPr>
            </w:pPr>
            <w:r>
              <w:rPr>
                <w:rFonts w:hint="eastAsia"/>
              </w:rPr>
              <w:t>2、维修部根据维修合同下维修计划：</w:t>
            </w:r>
          </w:p>
          <w:p>
            <w:pPr>
              <w:rPr>
                <w:rFonts w:hint="eastAsia" w:ascii="宋体" w:hAnsi="宋体" w:eastAsia="宋体" w:cs="宋体"/>
                <w:sz w:val="21"/>
                <w:szCs w:val="21"/>
              </w:rPr>
            </w:pPr>
            <w:r>
              <w:rPr>
                <w:rFonts w:hint="eastAsia" w:ascii="宋体" w:hAnsi="宋体" w:eastAsia="宋体" w:cs="宋体"/>
                <w:sz w:val="21"/>
                <w:szCs w:val="21"/>
              </w:rPr>
              <w:t>3、制定目标，目标基本合理、可测量、可达到。</w:t>
            </w:r>
          </w:p>
          <w:p>
            <w:pPr>
              <w:ind w:left="315" w:hanging="315" w:hangingChars="150"/>
              <w:rPr>
                <w:rFonts w:hint="eastAsia" w:ascii="宋体" w:hAnsi="宋体" w:eastAsia="宋体" w:cs="宋体"/>
                <w:sz w:val="21"/>
                <w:szCs w:val="21"/>
              </w:rPr>
            </w:pPr>
            <w:r>
              <w:rPr>
                <w:rFonts w:hint="eastAsia" w:ascii="宋体" w:hAnsi="宋体" w:eastAsia="宋体" w:cs="宋体"/>
                <w:sz w:val="21"/>
                <w:szCs w:val="21"/>
              </w:rPr>
              <w:t>4、生产设备：直流焊机、气泵、液压站、吸锡抢、直流电桥、点焊机、打码机、手动压接钳、组合工具等，满足维修需求。</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无特种设备</w:t>
            </w:r>
          </w:p>
          <w:p>
            <w:pPr>
              <w:ind w:left="315" w:hanging="315" w:hangingChars="150"/>
              <w:rPr>
                <w:rFonts w:hint="eastAsia" w:ascii="宋体" w:hAnsi="宋体" w:eastAsia="宋体" w:cs="宋体"/>
                <w:sz w:val="21"/>
                <w:szCs w:val="21"/>
              </w:rPr>
            </w:pPr>
            <w:r>
              <w:rPr>
                <w:rFonts w:hint="eastAsia" w:ascii="宋体" w:hAnsi="宋体" w:eastAsia="宋体" w:cs="宋体"/>
                <w:sz w:val="21"/>
                <w:szCs w:val="21"/>
              </w:rPr>
              <w:t>5、检测仪器：万用表、 5KV绝缘耐压测试仪、10KV交直高压数字表、线缆认证分析仪、过程效验仪、漏电流测试仪等，满足检验测试需求。</w:t>
            </w:r>
          </w:p>
          <w:p>
            <w:pPr>
              <w:rPr>
                <w:rFonts w:hint="eastAsia" w:ascii="宋体" w:hAnsi="宋体" w:eastAsia="宋体" w:cs="宋体"/>
                <w:sz w:val="21"/>
                <w:szCs w:val="21"/>
              </w:rPr>
            </w:pPr>
            <w:r>
              <w:rPr>
                <w:rFonts w:hint="eastAsia" w:ascii="宋体" w:hAnsi="宋体" w:eastAsia="宋体" w:cs="宋体"/>
                <w:sz w:val="21"/>
                <w:szCs w:val="21"/>
              </w:rPr>
              <w:t>6、编制了《原材料检验规范》、《生产/服务过程检验规范》、《成品检验规范》、《设备管理制度》、等。</w:t>
            </w:r>
          </w:p>
          <w:p>
            <w:pPr>
              <w:rPr>
                <w:rFonts w:hint="eastAsia" w:ascii="宋体" w:hAnsi="宋体" w:eastAsia="宋体" w:cs="宋体"/>
                <w:sz w:val="21"/>
                <w:szCs w:val="21"/>
              </w:rPr>
            </w:pPr>
            <w:r>
              <w:rPr>
                <w:rFonts w:hint="eastAsia" w:ascii="宋体" w:hAnsi="宋体" w:eastAsia="宋体" w:cs="宋体"/>
                <w:sz w:val="21"/>
                <w:szCs w:val="21"/>
              </w:rPr>
              <w:t>7、相关法律法规要求《安全生产法》、《产品质量法》等。</w:t>
            </w:r>
          </w:p>
          <w:p>
            <w:pPr>
              <w:rPr>
                <w:rFonts w:hint="eastAsia" w:ascii="宋体" w:hAnsi="宋体" w:eastAsia="宋体" w:cs="宋体"/>
                <w:sz w:val="21"/>
                <w:szCs w:val="21"/>
              </w:rPr>
            </w:pPr>
            <w:r>
              <w:rPr>
                <w:rFonts w:hint="eastAsia" w:ascii="宋体" w:hAnsi="宋体" w:eastAsia="宋体" w:cs="宋体"/>
                <w:sz w:val="21"/>
                <w:szCs w:val="21"/>
              </w:rPr>
              <w:t>8、遵照岗位职责、工艺流程、产品检验规程等作业指导文件实施过程控制。</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维修过程中由项目负责人组织进行检查，项目完成后由客户进行验收，符合要求。</w:t>
            </w:r>
          </w:p>
          <w:p>
            <w:pP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配备胜任的人员，包括所需求的资格：初中以上学历；视力良好；经过培训、考核合格后上岗。；</w:t>
            </w:r>
          </w:p>
          <w:p>
            <w:pPr>
              <w:rPr>
                <w:rFonts w:hint="eastAsia" w:ascii="宋体" w:hAnsi="宋体" w:eastAsia="宋体" w:cs="宋体"/>
                <w:sz w:val="21"/>
                <w:szCs w:val="21"/>
              </w:rPr>
            </w:pPr>
            <w:r>
              <w:rPr>
                <w:rFonts w:hint="eastAsia" w:ascii="宋体" w:hAnsi="宋体" w:eastAsia="宋体" w:cs="宋体"/>
                <w:sz w:val="21"/>
                <w:szCs w:val="21"/>
              </w:rPr>
              <w:t>查特种人员资格证：</w:t>
            </w:r>
          </w:p>
          <w:p>
            <w:pPr>
              <w:jc w:val="left"/>
              <w:rPr>
                <w:rFonts w:hint="eastAsia" w:ascii="宋体" w:hAnsi="宋体" w:eastAsia="宋体" w:cs="宋体"/>
                <w:sz w:val="21"/>
                <w:szCs w:val="21"/>
              </w:rPr>
            </w:pPr>
            <w:r>
              <w:rPr>
                <w:rFonts w:hint="eastAsia" w:ascii="宋体" w:hAnsi="宋体" w:eastAsia="宋体" w:cs="宋体"/>
                <w:sz w:val="21"/>
                <w:szCs w:val="21"/>
              </w:rPr>
              <w:t xml:space="preserve">康迪  维修电工 0704021043300035   </w:t>
            </w:r>
          </w:p>
          <w:p>
            <w:pPr>
              <w:jc w:val="left"/>
              <w:rPr>
                <w:rFonts w:hint="eastAsia" w:ascii="宋体" w:hAnsi="宋体" w:eastAsia="宋体" w:cs="宋体"/>
                <w:sz w:val="21"/>
                <w:szCs w:val="21"/>
              </w:rPr>
            </w:pPr>
            <w:r>
              <w:rPr>
                <w:rFonts w:hint="eastAsia" w:ascii="宋体" w:hAnsi="宋体" w:eastAsia="宋体" w:cs="宋体"/>
                <w:sz w:val="21"/>
                <w:szCs w:val="21"/>
              </w:rPr>
              <w:t>田源  电气维修工1500010006310170</w:t>
            </w:r>
          </w:p>
          <w:p>
            <w:pPr>
              <w:pStyle w:val="2"/>
              <w:rPr>
                <w:rFonts w:hint="eastAsia" w:ascii="宋体" w:hAnsi="宋体" w:eastAsia="宋体" w:cs="宋体"/>
                <w:sz w:val="21"/>
                <w:szCs w:val="21"/>
              </w:rPr>
            </w:pPr>
            <w:r>
              <w:rPr>
                <w:rFonts w:hint="eastAsia" w:ascii="宋体" w:hAnsi="宋体" w:eastAsia="宋体" w:cs="宋体"/>
                <w:sz w:val="21"/>
                <w:szCs w:val="21"/>
              </w:rPr>
              <w:t>姚福来  电焊T130205195911091519</w:t>
            </w:r>
          </w:p>
          <w:p>
            <w:pPr>
              <w:pStyle w:val="2"/>
              <w:rPr>
                <w:rFonts w:hint="eastAsia" w:eastAsia="宋体"/>
                <w:lang w:val="en-US" w:eastAsia="zh-CN"/>
              </w:rPr>
            </w:pPr>
            <w:r>
              <w:rPr>
                <w:rFonts w:hint="eastAsia" w:ascii="宋体" w:hAnsi="宋体" w:eastAsia="宋体" w:cs="宋体"/>
                <w:sz w:val="21"/>
                <w:szCs w:val="21"/>
              </w:rPr>
              <w:t>人员能力符合</w:t>
            </w:r>
            <w:r>
              <w:rPr>
                <w:rFonts w:hint="eastAsia" w:ascii="宋体" w:hAnsi="宋体" w:eastAsia="宋体" w:cs="宋体"/>
                <w:color w:val="auto"/>
                <w:sz w:val="21"/>
                <w:szCs w:val="21"/>
                <w:highlight w:val="none"/>
              </w:rPr>
              <w:t>要求</w:t>
            </w:r>
          </w:p>
          <w:p>
            <w:pP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、策划了维修计划、维修测试记录等，记录均保期1年。由维修部统一汇总存储。</w:t>
            </w:r>
          </w:p>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、策划适合组织体系运行需要，未发生更改，策划情况符合标准要求</w:t>
            </w:r>
          </w:p>
          <w:p>
            <w:pPr>
              <w:pStyle w:val="2"/>
              <w:rPr>
                <w:b/>
                <w:color w:val="000000" w:themeColor="text1"/>
                <w:sz w:val="20"/>
                <w:szCs w:val="20"/>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、远程视频巡视生产远程：生产远程干净整洁，人员配备符合要求。（见视频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rFonts w:hint="eastAsia"/>
                <w:b w:val="0"/>
                <w:bCs w:val="0"/>
              </w:rPr>
            </w:pPr>
            <w:r>
              <w:rPr>
                <w:rFonts w:hint="eastAsia"/>
                <w:b w:val="0"/>
                <w:bCs w:val="0"/>
              </w:rPr>
              <w:t>4.QMS产品/服务的标准、协议/规范的有效性以及产品/服务质量符合要求，向顾客稳定提供合格产品的情况；</w:t>
            </w:r>
          </w:p>
          <w:p>
            <w:pPr>
              <w:rPr>
                <w:rFonts w:hint="eastAsia"/>
                <w:b w:val="0"/>
                <w:bCs w:val="0"/>
              </w:rPr>
            </w:pPr>
            <w:r>
              <w:rPr>
                <w:rFonts w:hint="eastAsia"/>
                <w:b w:val="0"/>
                <w:bCs w:val="0"/>
              </w:rPr>
              <w:t>原材料检验控制：</w:t>
            </w:r>
          </w:p>
          <w:p>
            <w:pPr>
              <w:ind w:firstLine="420"/>
              <w:rPr>
                <w:rFonts w:hint="eastAsia"/>
                <w:b w:val="0"/>
                <w:bCs w:val="0"/>
              </w:rPr>
            </w:pPr>
            <w:r>
              <w:rPr>
                <w:rFonts w:hint="eastAsia"/>
                <w:b w:val="0"/>
                <w:bCs w:val="0"/>
              </w:rPr>
              <w:t>企业原材料主要分以下3部分</w:t>
            </w:r>
          </w:p>
          <w:p>
            <w:pPr>
              <w:pStyle w:val="2"/>
              <w:rPr>
                <w:rFonts w:hint="eastAsia"/>
                <w:b w:val="0"/>
                <w:bCs w:val="0"/>
              </w:rPr>
            </w:pPr>
            <w:r>
              <w:rPr>
                <w:rFonts w:hint="eastAsia"/>
                <w:b w:val="0"/>
                <w:bCs w:val="0"/>
              </w:rPr>
              <w:t xml:space="preserve">   1）（液压泵、喷砂房、电动压接钳  ）的维修所需配件的进厂检验；</w:t>
            </w:r>
          </w:p>
          <w:p>
            <w:pPr>
              <w:pStyle w:val="2"/>
              <w:rPr>
                <w:rFonts w:hint="eastAsia"/>
                <w:b w:val="0"/>
                <w:bCs w:val="0"/>
              </w:rPr>
            </w:pPr>
            <w:r>
              <w:rPr>
                <w:rFonts w:hint="eastAsia"/>
                <w:b w:val="0"/>
                <w:bCs w:val="0"/>
              </w:rPr>
              <w:t xml:space="preserve">   2）（扭矩测试仪）的维修所需配件的进厂检验；</w:t>
            </w:r>
          </w:p>
          <w:p>
            <w:pPr>
              <w:pStyle w:val="2"/>
              <w:rPr>
                <w:rFonts w:hint="eastAsia"/>
                <w:b w:val="0"/>
                <w:bCs w:val="0"/>
              </w:rPr>
            </w:pPr>
            <w:r>
              <w:rPr>
                <w:rFonts w:hint="eastAsia"/>
                <w:b w:val="0"/>
                <w:bCs w:val="0"/>
              </w:rPr>
              <w:t xml:space="preserve">   3）销售的机械设备的进厂检验。</w:t>
            </w:r>
          </w:p>
          <w:p>
            <w:pPr>
              <w:pStyle w:val="2"/>
              <w:ind w:firstLine="345" w:firstLineChars="150"/>
              <w:rPr>
                <w:rFonts w:hint="eastAsia"/>
                <w:b w:val="0"/>
                <w:bCs w:val="0"/>
              </w:rPr>
            </w:pPr>
            <w:r>
              <w:rPr>
                <w:rFonts w:hint="eastAsia"/>
                <w:b w:val="0"/>
                <w:bCs w:val="0"/>
              </w:rPr>
              <w:t>以上三种采购产品检验是对规格、型号、品牌、数量、合格证（出厂检验报告）及使用说明书进行检验。原材料检验控制程序符合要求</w:t>
            </w:r>
          </w:p>
          <w:p>
            <w:pPr>
              <w:pStyle w:val="2"/>
              <w:rPr>
                <w:rFonts w:hint="eastAsia"/>
                <w:b w:val="0"/>
                <w:bCs w:val="0"/>
              </w:rPr>
            </w:pPr>
            <w:r>
              <w:rPr>
                <w:rFonts w:hint="eastAsia"/>
                <w:b w:val="0"/>
                <w:bCs w:val="0"/>
              </w:rPr>
              <w:t>工序控制及成品测试控制</w:t>
            </w:r>
          </w:p>
          <w:p>
            <w:pPr>
              <w:ind w:firstLine="315" w:firstLineChars="150"/>
              <w:rPr>
                <w:rFonts w:hint="eastAsia"/>
                <w:b w:val="0"/>
                <w:bCs w:val="0"/>
              </w:rPr>
            </w:pPr>
            <w:r>
              <w:rPr>
                <w:rFonts w:hint="eastAsia"/>
                <w:b w:val="0"/>
                <w:bCs w:val="0"/>
              </w:rPr>
              <w:t>生产动车用工装设备（液压泵、喷砂房、电动压接钳  ）的维修维修工艺：</w:t>
            </w:r>
          </w:p>
          <w:p>
            <w:pPr>
              <w:ind w:firstLine="315" w:firstLineChars="150"/>
              <w:rPr>
                <w:rFonts w:hint="eastAsia"/>
                <w:b w:val="0"/>
                <w:bCs w:val="0"/>
              </w:rPr>
            </w:pPr>
            <w:r>
              <w:rPr>
                <w:rFonts w:hint="eastAsia"/>
                <w:b w:val="0"/>
                <w:bCs w:val="0"/>
              </w:rPr>
              <w:t>检查→拆卸→更换组件→组装→调试</w:t>
            </w:r>
          </w:p>
          <w:p>
            <w:pPr>
              <w:ind w:firstLine="315" w:firstLineChars="150"/>
              <w:rPr>
                <w:rFonts w:hint="eastAsia"/>
                <w:b w:val="0"/>
                <w:bCs w:val="0"/>
              </w:rPr>
            </w:pPr>
            <w:r>
              <w:rPr>
                <w:rFonts w:hint="eastAsia"/>
                <w:b w:val="0"/>
                <w:bCs w:val="0"/>
              </w:rPr>
              <w:t>关键过程：调试        特殊过程：无</w:t>
            </w:r>
          </w:p>
          <w:p>
            <w:pPr>
              <w:pStyle w:val="2"/>
              <w:ind w:firstLine="345" w:firstLineChars="150"/>
              <w:rPr>
                <w:rFonts w:hint="eastAsia"/>
                <w:b w:val="0"/>
                <w:bCs w:val="0"/>
              </w:rPr>
            </w:pPr>
            <w:r>
              <w:rPr>
                <w:rFonts w:hint="eastAsia"/>
                <w:b w:val="0"/>
                <w:bCs w:val="0"/>
              </w:rPr>
              <w:t>维修依据：作业指导书、图纸、标准等</w:t>
            </w:r>
          </w:p>
          <w:p>
            <w:pPr>
              <w:rPr>
                <w:rFonts w:hint="eastAsia"/>
                <w:b w:val="0"/>
                <w:bCs w:val="0"/>
              </w:rPr>
            </w:pPr>
            <w:r>
              <w:rPr>
                <w:rFonts w:hint="eastAsia"/>
                <w:b w:val="0"/>
                <w:bCs w:val="0"/>
              </w:rPr>
              <w:t>--查2020年4月5日 液压泵维修控制</w:t>
            </w:r>
          </w:p>
          <w:p>
            <w:pPr>
              <w:rPr>
                <w:rFonts w:hint="eastAsia"/>
                <w:b w:val="0"/>
                <w:bCs w:val="0"/>
              </w:rPr>
            </w:pPr>
            <w:r>
              <w:rPr>
                <w:rFonts w:hint="eastAsia"/>
                <w:b w:val="0"/>
                <w:bCs w:val="0"/>
              </w:rPr>
              <w:t>1）查拆卸、检查  （1号液压泵）</w:t>
            </w:r>
          </w:p>
          <w:p>
            <w:pPr>
              <w:rPr>
                <w:rFonts w:hint="eastAsia"/>
                <w:b w:val="0"/>
                <w:bCs w:val="0"/>
              </w:rPr>
            </w:pPr>
            <w:r>
              <w:rPr>
                <w:rFonts w:hint="eastAsia"/>
                <w:b w:val="0"/>
                <w:bCs w:val="0"/>
              </w:rPr>
              <w:t>2）查更换、组装工序记录</w:t>
            </w:r>
          </w:p>
          <w:p>
            <w:pPr>
              <w:rPr>
                <w:rFonts w:hint="eastAsia"/>
                <w:b w:val="0"/>
                <w:bCs w:val="0"/>
              </w:rPr>
            </w:pPr>
            <w:r>
              <w:rPr>
                <w:rFonts w:hint="eastAsia"/>
                <w:b w:val="0"/>
                <w:bCs w:val="0"/>
              </w:rPr>
              <w:t>3）查测试工序记录</w:t>
            </w:r>
          </w:p>
          <w:p>
            <w:pPr>
              <w:rPr>
                <w:rFonts w:hint="eastAsia"/>
                <w:b w:val="0"/>
                <w:bCs w:val="0"/>
              </w:rPr>
            </w:pPr>
            <w:r>
              <w:rPr>
                <w:rFonts w:hint="eastAsia"/>
                <w:b w:val="0"/>
                <w:bCs w:val="0"/>
              </w:rPr>
              <w:t>--查2019年12月5日 喷砂房（2200*1400*3000）维修控制记录</w:t>
            </w:r>
          </w:p>
          <w:p>
            <w:pPr>
              <w:rPr>
                <w:rFonts w:hint="eastAsia"/>
                <w:b w:val="0"/>
                <w:bCs w:val="0"/>
              </w:rPr>
            </w:pPr>
            <w:r>
              <w:rPr>
                <w:rFonts w:hint="eastAsia"/>
                <w:b w:val="0"/>
                <w:bCs w:val="0"/>
              </w:rPr>
              <w:t>--查2020年3月13日 电动压接钳维修控制</w:t>
            </w:r>
          </w:p>
          <w:p>
            <w:pPr>
              <w:rPr>
                <w:rFonts w:hint="eastAsia"/>
                <w:b w:val="0"/>
                <w:bCs w:val="0"/>
                <w:lang w:val="en-US" w:eastAsia="zh-CN"/>
              </w:rPr>
            </w:pPr>
            <w:r>
              <w:rPr>
                <w:rFonts w:hint="eastAsia"/>
                <w:b w:val="0"/>
                <w:bCs w:val="0"/>
                <w:lang w:val="en-US" w:eastAsia="zh-CN"/>
              </w:rPr>
              <w:t xml:space="preserve">  查客户验收记录。</w:t>
            </w:r>
          </w:p>
          <w:p>
            <w:pPr>
              <w:pStyle w:val="2"/>
              <w:rPr>
                <w:rFonts w:hint="default"/>
                <w:b w:val="0"/>
                <w:bCs w:val="0"/>
                <w:lang w:val="en-US" w:eastAsia="zh-CN"/>
              </w:rPr>
            </w:pPr>
            <w:r>
              <w:rPr>
                <w:rFonts w:hint="eastAsia"/>
                <w:b w:val="0"/>
                <w:bCs w:val="0"/>
                <w:color w:val="000000" w:themeColor="text1"/>
                <w:sz w:val="20"/>
                <w:szCs w:val="20"/>
                <w:lang w:val="en-US" w:eastAsia="zh-CN"/>
              </w:rPr>
              <w:t>以上基本符合要求。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ind w:firstLine="402" w:firstLineChars="200"/>
              <w:rPr>
                <w:rFonts w:ascii="宋体" w:hAnsi="宋体" w:cs="宋体"/>
                <w:sz w:val="21"/>
                <w:szCs w:val="21"/>
              </w:rPr>
            </w:pPr>
            <w:r>
              <w:rPr>
                <w:rFonts w:hint="eastAsia"/>
                <w:b/>
                <w:color w:val="000000" w:themeColor="text1"/>
                <w:sz w:val="20"/>
                <w:szCs w:val="20"/>
                <w:lang w:val="en-US" w:eastAsia="zh-CN"/>
              </w:rPr>
              <w:t xml:space="preserve">   </w:t>
            </w:r>
            <w:r>
              <w:rPr>
                <w:rFonts w:hint="eastAsia" w:ascii="宋体" w:hAnsi="宋体" w:cs="宋体"/>
                <w:sz w:val="21"/>
                <w:szCs w:val="21"/>
              </w:rPr>
              <w:t>自公司成立以来，未受到上级主管部门有关质量的行政处罚。未发生相关方的投诉。</w:t>
            </w:r>
          </w:p>
          <w:p>
            <w:pPr>
              <w:spacing w:line="300" w:lineRule="exact"/>
              <w:jc w:val="left"/>
              <w:rPr>
                <w:b/>
                <w:color w:val="000000" w:themeColor="text1"/>
                <w:sz w:val="20"/>
                <w:szCs w:val="20"/>
              </w:rPr>
            </w:pPr>
            <w:r>
              <w:rPr>
                <w:rFonts w:hint="eastAsia" w:ascii="宋体" w:hAnsi="宋体" w:cs="宋体"/>
                <w:sz w:val="21"/>
                <w:szCs w:val="21"/>
              </w:rPr>
              <w:t>暂时没有国家/地方抽查情况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rPr>
                <w:rFonts w:hint="eastAsia"/>
                <w:sz w:val="21"/>
                <w:szCs w:val="21"/>
              </w:rPr>
            </w:pPr>
            <w:r>
              <w:rPr>
                <w:rFonts w:hint="eastAsia"/>
                <w:sz w:val="21"/>
                <w:szCs w:val="21"/>
              </w:rPr>
              <w:t>编制不合格品控制程序，明确不合格品发生时的处置权限。</w:t>
            </w:r>
          </w:p>
          <w:p>
            <w:pPr>
              <w:rPr>
                <w:rFonts w:hint="eastAsia" w:eastAsia="宋体"/>
                <w:sz w:val="21"/>
                <w:szCs w:val="21"/>
                <w:lang w:eastAsia="zh-CN"/>
              </w:rPr>
            </w:pPr>
            <w:r>
              <w:rPr>
                <w:rFonts w:hint="eastAsia"/>
                <w:sz w:val="21"/>
                <w:szCs w:val="21"/>
              </w:rPr>
              <w:t>在采购时发现不合格退货处理，生产过程和出厂检验发现的不合格在“不良品统计”中记录</w:t>
            </w:r>
            <w:r>
              <w:rPr>
                <w:rFonts w:hint="eastAsia"/>
                <w:sz w:val="21"/>
                <w:szCs w:val="21"/>
                <w:lang w:eastAsia="zh-CN"/>
              </w:rPr>
              <w:t>。</w:t>
            </w:r>
          </w:p>
          <w:p>
            <w:pPr>
              <w:rPr>
                <w:rFonts w:hint="eastAsia"/>
                <w:sz w:val="21"/>
                <w:szCs w:val="21"/>
              </w:rPr>
            </w:pPr>
            <w:r>
              <w:rPr>
                <w:rFonts w:hint="eastAsia"/>
                <w:sz w:val="21"/>
                <w:szCs w:val="21"/>
              </w:rPr>
              <w:t>对不合格品统计；制定纠正预防措施。</w:t>
            </w:r>
          </w:p>
          <w:p>
            <w:pPr>
              <w:spacing w:line="240" w:lineRule="exact"/>
              <w:rPr>
                <w:b/>
                <w:color w:val="000000" w:themeColor="text1"/>
                <w:sz w:val="20"/>
                <w:szCs w:val="20"/>
              </w:rPr>
            </w:pPr>
            <w:r>
              <w:rPr>
                <w:rFonts w:hint="eastAsia" w:cs="Times New Roman"/>
                <w:kern w:val="2"/>
                <w:sz w:val="21"/>
                <w:szCs w:val="21"/>
                <w:lang w:val="en-US" w:eastAsia="zh-CN" w:bidi="ar-SA"/>
              </w:rPr>
              <w:t>与该部门领导沟通交流，暂无不合格。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asciiTheme="minorEastAsia" w:hAnsiTheme="minorEastAsia" w:eastAsiaTheme="minorEastAsia" w:cstheme="minorEastAsia"/>
                <w:color w:val="auto"/>
                <w:sz w:val="21"/>
                <w:szCs w:val="21"/>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w:t>
            </w:r>
            <w:r>
              <w:rPr>
                <w:rFonts w:hint="eastAsia"/>
                <w:b/>
                <w:color w:val="000000" w:themeColor="text1"/>
                <w:sz w:val="20"/>
                <w:szCs w:val="20"/>
                <w:lang w:eastAsia="zh-CN"/>
              </w:rPr>
              <w:t>质量</w:t>
            </w:r>
            <w:r>
              <w:rPr>
                <w:rFonts w:hint="eastAsia"/>
                <w:b/>
                <w:color w:val="000000" w:themeColor="text1"/>
                <w:sz w:val="20"/>
                <w:szCs w:val="20"/>
              </w:rPr>
              <w:t>目标指标进行定期监测/检查情况</w:t>
            </w:r>
          </w:p>
          <w:p>
            <w:pPr>
              <w:ind w:firstLine="420" w:firstLineChars="200"/>
              <w:rPr>
                <w:rFonts w:hint="eastAsia"/>
                <w:sz w:val="21"/>
                <w:szCs w:val="21"/>
              </w:rPr>
            </w:pPr>
            <w:r>
              <w:rPr>
                <w:rFonts w:hint="eastAsia"/>
                <w:sz w:val="21"/>
                <w:szCs w:val="21"/>
              </w:rPr>
              <w:t>组织策划了产品和服务实现各个阶段的检验和检测的项目，策划了原材料检验和工序检验以及成品检验的文件，以及所需的监视和测量设备，在产品的不同阶段实施检测，确保产品合格。保留了必要的检验记录。</w:t>
            </w:r>
          </w:p>
          <w:p>
            <w:pPr>
              <w:spacing w:line="240" w:lineRule="exact"/>
              <w:ind w:firstLine="525" w:firstLineChars="250"/>
              <w:rPr>
                <w:lang w:val="en-US" w:eastAsia="zh-CN"/>
              </w:rPr>
            </w:pPr>
            <w:r>
              <w:rPr>
                <w:rFonts w:hint="eastAsia"/>
                <w:sz w:val="21"/>
                <w:szCs w:val="21"/>
              </w:rPr>
              <w:t>公司通过管理评审和内部审核，以及定期的质量目标考核，对发现的问题采取纠正和必要的纠正措施，确保管理体系的绩效和有效性。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3"/>
              </w:numPr>
              <w:spacing w:line="240" w:lineRule="exact"/>
              <w:ind w:left="100" w:hanging="105" w:hangingChars="50"/>
              <w:rPr>
                <w:rFonts w:hint="eastAsia"/>
              </w:rPr>
            </w:pPr>
            <w:r>
              <w:rPr>
                <w:rFonts w:hint="eastAsia"/>
              </w:rPr>
              <w:t>顾客满意</w:t>
            </w:r>
          </w:p>
          <w:p>
            <w:pPr>
              <w:rPr>
                <w:rFonts w:hint="eastAsia"/>
                <w:sz w:val="21"/>
                <w:szCs w:val="21"/>
              </w:rPr>
            </w:pPr>
            <w:r>
              <w:rPr>
                <w:rFonts w:hint="eastAsia"/>
                <w:sz w:val="21"/>
                <w:szCs w:val="21"/>
                <w:lang w:val="zh-CN"/>
              </w:rPr>
              <w:t>提供“顾客满意程度调查表”，调查主要内容：</w:t>
            </w:r>
            <w:r>
              <w:rPr>
                <w:rFonts w:hint="eastAsia"/>
                <w:sz w:val="21"/>
                <w:szCs w:val="21"/>
              </w:rPr>
              <w:t>质量、价格、外观、服务等方面的满意程度</w:t>
            </w:r>
            <w:r>
              <w:rPr>
                <w:rFonts w:hint="eastAsia"/>
                <w:sz w:val="21"/>
                <w:szCs w:val="21"/>
                <w:lang w:val="zh-CN"/>
              </w:rPr>
              <w:t>等，</w:t>
            </w:r>
            <w:r>
              <w:rPr>
                <w:rFonts w:hint="eastAsia"/>
                <w:sz w:val="21"/>
                <w:szCs w:val="21"/>
              </w:rPr>
              <w:t>各项得分求平均值得最终结果</w:t>
            </w:r>
            <w:r>
              <w:rPr>
                <w:rFonts w:hint="eastAsia"/>
                <w:sz w:val="21"/>
                <w:szCs w:val="21"/>
                <w:lang w:val="zh-CN"/>
              </w:rPr>
              <w:t>。对顾客进行了满意度调查，</w:t>
            </w:r>
            <w:r>
              <w:rPr>
                <w:rFonts w:hint="eastAsia"/>
                <w:sz w:val="21"/>
                <w:szCs w:val="21"/>
              </w:rPr>
              <w:t>提供顾客满意调查分析。</w:t>
            </w:r>
          </w:p>
          <w:p>
            <w:pPr>
              <w:pStyle w:val="2"/>
              <w:numPr>
                <w:ilvl w:val="0"/>
                <w:numId w:val="0"/>
              </w:numPr>
              <w:ind w:left="0" w:leftChars="0" w:firstLine="0" w:firstLineChars="0"/>
              <w:rPr>
                <w:b/>
                <w:color w:val="000000" w:themeColor="text1"/>
                <w:sz w:val="20"/>
                <w:szCs w:val="20"/>
              </w:rPr>
            </w:pPr>
            <w:r>
              <w:rPr>
                <w:rFonts w:hint="eastAsia"/>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rPr>
              <w:t>3. 内审（包括内审策划审核方案中考虑拟审核的过程和区域的状况和重要性）</w:t>
            </w:r>
          </w:p>
          <w:p>
            <w:pPr>
              <w:rPr>
                <w:rFonts w:hint="eastAsia" w:ascii="宋体" w:hAnsi="宋体" w:eastAsia="宋体" w:cs="宋体"/>
                <w:sz w:val="21"/>
                <w:szCs w:val="21"/>
              </w:rPr>
            </w:pPr>
            <w:r>
              <w:rPr>
                <w:rFonts w:hint="eastAsia" w:ascii="宋体" w:hAnsi="宋体" w:eastAsia="宋体" w:cs="宋体"/>
                <w:sz w:val="21"/>
                <w:szCs w:val="21"/>
              </w:rPr>
              <w:t>编制《内部审核控制程序》，基本符合标准要求。</w:t>
            </w:r>
          </w:p>
          <w:p>
            <w:pPr>
              <w:rPr>
                <w:rFonts w:hint="eastAsia" w:ascii="宋体" w:hAnsi="宋体" w:eastAsia="宋体" w:cs="宋体"/>
                <w:sz w:val="21"/>
                <w:szCs w:val="21"/>
              </w:rPr>
            </w:pPr>
            <w:r>
              <w:rPr>
                <w:rFonts w:hint="eastAsia" w:ascii="宋体" w:hAnsi="宋体" w:eastAsia="宋体" w:cs="宋体"/>
                <w:sz w:val="21"/>
                <w:szCs w:val="21"/>
              </w:rPr>
              <w:t>经查问：总经理、管代、各部门主管均经培训并参加了内部审核。</w:t>
            </w:r>
          </w:p>
          <w:p>
            <w:pPr>
              <w:rPr>
                <w:rFonts w:hint="eastAsia" w:ascii="宋体" w:hAnsi="宋体" w:eastAsia="宋体" w:cs="宋体"/>
                <w:sz w:val="21"/>
                <w:szCs w:val="21"/>
              </w:rPr>
            </w:pPr>
            <w:r>
              <w:rPr>
                <w:rFonts w:hint="eastAsia" w:ascii="宋体" w:hAnsi="宋体" w:eastAsia="宋体" w:cs="宋体"/>
                <w:sz w:val="21"/>
                <w:szCs w:val="21"/>
              </w:rPr>
              <w:t>2019.12.10开展了管理体系内部审核活动，并提供有以下内审的资料：</w:t>
            </w:r>
          </w:p>
          <w:p>
            <w:pPr>
              <w:rPr>
                <w:rFonts w:hint="eastAsia" w:ascii="宋体" w:hAnsi="宋体" w:eastAsia="宋体" w:cs="宋体"/>
                <w:sz w:val="21"/>
                <w:szCs w:val="21"/>
              </w:rPr>
            </w:pPr>
            <w:r>
              <w:rPr>
                <w:rFonts w:hint="eastAsia" w:ascii="宋体" w:hAnsi="宋体" w:eastAsia="宋体" w:cs="宋体"/>
                <w:sz w:val="21"/>
                <w:szCs w:val="21"/>
              </w:rPr>
              <w:t>——《审核实施计划》，批准：尹盛昌。计划中规定审核的目的、依据、范围、时间、审核安排；审核组成员。</w:t>
            </w:r>
          </w:p>
          <w:p>
            <w:pPr>
              <w:rPr>
                <w:rFonts w:hint="eastAsia" w:ascii="宋体" w:hAnsi="宋体" w:eastAsia="宋体" w:cs="宋体"/>
                <w:sz w:val="21"/>
                <w:szCs w:val="21"/>
              </w:rPr>
            </w:pPr>
            <w:r>
              <w:rPr>
                <w:rFonts w:hint="eastAsia" w:ascii="宋体" w:hAnsi="宋体" w:eastAsia="宋体" w:cs="宋体"/>
                <w:sz w:val="21"/>
                <w:szCs w:val="21"/>
              </w:rPr>
              <w:t>计划中没有遗漏标准条款、没有遗漏体系覆盖的部门和场所，内审员没有审核自己的工作。</w:t>
            </w:r>
          </w:p>
          <w:p>
            <w:pPr>
              <w:rPr>
                <w:rFonts w:hint="eastAsia" w:ascii="宋体" w:hAnsi="宋体" w:eastAsia="宋体" w:cs="宋体"/>
                <w:sz w:val="21"/>
                <w:szCs w:val="21"/>
              </w:rPr>
            </w:pPr>
            <w:r>
              <w:rPr>
                <w:rFonts w:hint="eastAsia" w:ascii="宋体" w:hAnsi="宋体" w:eastAsia="宋体" w:cs="宋体"/>
                <w:sz w:val="21"/>
                <w:szCs w:val="21"/>
              </w:rPr>
              <w:t>——内审首末次会议签到（领导层、各部门负责人）；</w:t>
            </w:r>
          </w:p>
          <w:p>
            <w:pPr>
              <w:rPr>
                <w:rFonts w:hint="eastAsia" w:ascii="宋体" w:hAnsi="宋体" w:eastAsia="宋体" w:cs="宋体"/>
                <w:sz w:val="21"/>
                <w:szCs w:val="21"/>
              </w:rPr>
            </w:pPr>
            <w:r>
              <w:rPr>
                <w:rFonts w:hint="eastAsia" w:ascii="宋体" w:hAnsi="宋体" w:eastAsia="宋体" w:cs="宋体"/>
                <w:sz w:val="21"/>
                <w:szCs w:val="21"/>
              </w:rPr>
              <w:t>——内部审核检查表，审核按计划进行，没有遗漏标准条款及体系覆盖的部门和场所，内审员没有审核自己的工作。</w:t>
            </w:r>
          </w:p>
          <w:p>
            <w:pPr>
              <w:rPr>
                <w:rFonts w:hint="eastAsia" w:ascii="宋体" w:hAnsi="宋体" w:eastAsia="宋体" w:cs="宋体"/>
                <w:sz w:val="21"/>
                <w:szCs w:val="21"/>
              </w:rPr>
            </w:pPr>
            <w:r>
              <w:rPr>
                <w:rFonts w:hint="eastAsia" w:ascii="宋体" w:hAnsi="宋体" w:eastAsia="宋体" w:cs="宋体"/>
                <w:sz w:val="21"/>
                <w:szCs w:val="21"/>
              </w:rPr>
              <w:t>——本次内审发现1项不合格，在综合部7.5.2条款，为一般不符合项，查看《不符合报告》，不符合事实描述清晰，不符合原因分析准确，并制定了纠正及纠正预防措施，且措施可行，并对其有效性进行了验证，验证人：张跃国 2019.12.12</w:t>
            </w:r>
          </w:p>
          <w:p>
            <w:pPr>
              <w:rPr>
                <w:rFonts w:hint="eastAsia" w:ascii="宋体" w:hAnsi="宋体" w:eastAsia="宋体" w:cs="宋体"/>
                <w:sz w:val="21"/>
                <w:szCs w:val="21"/>
              </w:rPr>
            </w:pPr>
            <w:r>
              <w:rPr>
                <w:rFonts w:hint="eastAsia" w:ascii="宋体" w:hAnsi="宋体" w:eastAsia="宋体" w:cs="宋体"/>
                <w:sz w:val="21"/>
                <w:szCs w:val="21"/>
              </w:rPr>
              <w:t>——本次内审编制有《内部管理体系审核报告》，对内审进行了综述和体系运行情况的评价，对纠正措施提出整改的要求。</w:t>
            </w:r>
          </w:p>
          <w:p>
            <w:pPr>
              <w:rPr>
                <w:rFonts w:hint="eastAsia" w:ascii="宋体" w:hAnsi="宋体" w:eastAsia="宋体" w:cs="宋体"/>
                <w:sz w:val="21"/>
                <w:szCs w:val="21"/>
              </w:rPr>
            </w:pPr>
            <w:r>
              <w:rPr>
                <w:rFonts w:hint="eastAsia" w:ascii="宋体" w:hAnsi="宋体" w:eastAsia="宋体" w:cs="宋体"/>
                <w:sz w:val="21"/>
                <w:szCs w:val="21"/>
              </w:rPr>
              <w:t>——内审员：组长：陈文跃  组员：张跃国</w:t>
            </w:r>
          </w:p>
          <w:p>
            <w:pPr>
              <w:pStyle w:val="2"/>
              <w:ind w:firstLine="389" w:firstLineChars="0"/>
              <w:rPr>
                <w:b/>
                <w:color w:val="000000" w:themeColor="text1"/>
                <w:sz w:val="20"/>
                <w:szCs w:val="20"/>
              </w:rPr>
            </w:pPr>
            <w:r>
              <w:rPr>
                <w:rFonts w:hint="eastAsia" w:ascii="宋体" w:hAnsi="宋体" w:eastAsia="宋体" w:cs="宋体"/>
                <w:sz w:val="21"/>
                <w:szCs w:val="21"/>
              </w:rPr>
              <w:t>结论：公司的质量管理体系基本符合标准要求，且适宜、有效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pPr>
            <w:r>
              <w:rPr>
                <w:rFonts w:hint="eastAsia"/>
              </w:rPr>
              <w:t>4.管理评审（管理评审体系变更需求，纠正和预防措施、体系有效性等）</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制定并执行《管理评审控制程序》：一年至少要进行一次管理评审，由总经理主持。特殊情况下，可增加管理评审频次。</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评审内容包括：内审结果；管理方针和目标的适宜性；过程的控制情况；产品的符合性；改进的需求等。</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查管理评审</w:t>
            </w:r>
          </w:p>
          <w:p>
            <w:pPr>
              <w:rPr>
                <w:rFonts w:hint="eastAsia" w:ascii="宋体" w:hAnsi="宋体" w:eastAsia="宋体" w:cs="宋体"/>
                <w:sz w:val="21"/>
                <w:szCs w:val="21"/>
              </w:rPr>
            </w:pPr>
            <w:r>
              <w:rPr>
                <w:rFonts w:hint="eastAsia" w:ascii="宋体" w:hAnsi="宋体" w:eastAsia="宋体" w:cs="宋体"/>
                <w:sz w:val="21"/>
                <w:szCs w:val="21"/>
              </w:rPr>
              <w:t>1、计划：管理评审的时间：2019年12月12日</w:t>
            </w:r>
          </w:p>
          <w:p>
            <w:pPr>
              <w:rPr>
                <w:rFonts w:hint="eastAsia" w:ascii="宋体" w:hAnsi="宋体" w:eastAsia="宋体" w:cs="宋体"/>
                <w:sz w:val="21"/>
                <w:szCs w:val="21"/>
              </w:rPr>
            </w:pPr>
            <w:r>
              <w:rPr>
                <w:rFonts w:hint="eastAsia" w:ascii="宋体" w:hAnsi="宋体" w:eastAsia="宋体" w:cs="宋体"/>
                <w:sz w:val="21"/>
                <w:szCs w:val="21"/>
              </w:rPr>
              <w:t xml:space="preserve">主持人：总经理    参加人：领导层、各部门负责人 </w:t>
            </w:r>
          </w:p>
          <w:p>
            <w:pPr>
              <w:rPr>
                <w:rFonts w:hint="eastAsia" w:ascii="宋体" w:hAnsi="宋体" w:eastAsia="宋体" w:cs="宋体"/>
                <w:sz w:val="21"/>
                <w:szCs w:val="21"/>
              </w:rPr>
            </w:pPr>
            <w:r>
              <w:rPr>
                <w:rFonts w:hint="eastAsia" w:ascii="宋体" w:hAnsi="宋体" w:eastAsia="宋体" w:cs="宋体"/>
                <w:sz w:val="21"/>
                <w:szCs w:val="21"/>
              </w:rPr>
              <w:t>要求每个部门需提交的管理评审输入内容包含了标准条款的要求。时间安排符合程序文件的要求。</w:t>
            </w:r>
          </w:p>
          <w:p>
            <w:pPr>
              <w:rPr>
                <w:rFonts w:hint="eastAsia" w:ascii="宋体" w:hAnsi="宋体" w:eastAsia="宋体" w:cs="宋体"/>
                <w:sz w:val="21"/>
                <w:szCs w:val="21"/>
              </w:rPr>
            </w:pPr>
            <w:r>
              <w:rPr>
                <w:rFonts w:hint="eastAsia" w:ascii="宋体" w:hAnsi="宋体" w:eastAsia="宋体" w:cs="宋体"/>
                <w:sz w:val="21"/>
                <w:szCs w:val="21"/>
              </w:rPr>
              <w:t>编制：张跃国    批准：尹盛昌  日期：2019.12.12</w:t>
            </w:r>
          </w:p>
          <w:p>
            <w:pPr>
              <w:rPr>
                <w:rFonts w:hint="eastAsia" w:ascii="宋体" w:hAnsi="宋体" w:eastAsia="宋体" w:cs="宋体"/>
                <w:sz w:val="21"/>
                <w:szCs w:val="21"/>
              </w:rPr>
            </w:pPr>
            <w:r>
              <w:rPr>
                <w:rFonts w:hint="eastAsia" w:ascii="宋体" w:hAnsi="宋体" w:eastAsia="宋体" w:cs="宋体"/>
                <w:sz w:val="21"/>
                <w:szCs w:val="21"/>
              </w:rPr>
              <w:t>查看管理评审输入的资料：质量管理体系内部审核报告；质量方针\质量目标及其实施情况；重大质量事故的处理情况；体系内外部因素变化情况；过程质量趋势；产品质量趋势；不合格的控制及</w:t>
            </w:r>
            <w:r>
              <w:rPr>
                <w:rFonts w:hint="eastAsia" w:ascii="宋体" w:hAnsi="宋体" w:eastAsia="宋体" w:cs="宋体"/>
                <w:sz w:val="21"/>
                <w:szCs w:val="21"/>
                <w:lang w:val="en-US" w:eastAsia="zh-CN"/>
              </w:rPr>
              <w:t>2.</w:t>
            </w:r>
            <w:r>
              <w:rPr>
                <w:rFonts w:hint="eastAsia" w:ascii="宋体" w:hAnsi="宋体" w:eastAsia="宋体" w:cs="宋体"/>
                <w:sz w:val="21"/>
                <w:szCs w:val="21"/>
              </w:rPr>
              <w:t>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pPr>
              <w:rPr>
                <w:rFonts w:hint="eastAsia" w:ascii="宋体" w:hAnsi="宋体" w:eastAsia="宋体" w:cs="宋体"/>
                <w:sz w:val="21"/>
                <w:szCs w:val="21"/>
              </w:rPr>
            </w:pPr>
            <w:r>
              <w:rPr>
                <w:rFonts w:hint="eastAsia" w:ascii="宋体" w:hAnsi="宋体" w:eastAsia="宋体" w:cs="宋体"/>
                <w:sz w:val="21"/>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ascii="宋体" w:hAnsi="宋体" w:eastAsia="宋体" w:cs="宋体"/>
                <w:sz w:val="21"/>
                <w:szCs w:val="21"/>
              </w:rPr>
            </w:pPr>
            <w:r>
              <w:rPr>
                <w:rFonts w:hint="eastAsia" w:ascii="宋体" w:hAnsi="宋体" w:eastAsia="宋体" w:cs="宋体"/>
                <w:sz w:val="21"/>
                <w:szCs w:val="21"/>
              </w:rPr>
              <w:t>4、查看管理评审报告，批准：尹盛昌  2019.12.20</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结论：公司管理体系符合标准要求，具有较好的充分性、适宜性和有效性，能较好的适应实现管理方针和管理目标的需要。</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持续改进：</w:t>
            </w:r>
          </w:p>
          <w:p>
            <w:pPr>
              <w:rPr>
                <w:rFonts w:hint="eastAsia" w:ascii="宋体" w:hAnsi="宋体" w:eastAsia="宋体" w:cs="宋体"/>
                <w:sz w:val="21"/>
                <w:szCs w:val="21"/>
              </w:rPr>
            </w:pPr>
            <w:r>
              <w:rPr>
                <w:rFonts w:hint="eastAsia" w:ascii="宋体" w:hAnsi="宋体" w:eastAsia="宋体" w:cs="宋体"/>
                <w:sz w:val="21"/>
                <w:szCs w:val="21"/>
              </w:rPr>
              <w:t>1、对维服务人员进行专业知识培训，加强维服务人员对客户业务的理解，使服务质量更加满足客户的要求。</w:t>
            </w:r>
          </w:p>
          <w:p>
            <w:pPr>
              <w:rPr>
                <w:rFonts w:hint="eastAsia" w:ascii="宋体" w:hAnsi="宋体" w:eastAsia="宋体" w:cs="宋体"/>
                <w:sz w:val="21"/>
                <w:szCs w:val="21"/>
              </w:rPr>
            </w:pPr>
            <w:r>
              <w:rPr>
                <w:rFonts w:hint="eastAsia" w:ascii="宋体" w:hAnsi="宋体" w:eastAsia="宋体" w:cs="宋体"/>
                <w:sz w:val="21"/>
                <w:szCs w:val="21"/>
              </w:rPr>
              <w:t>2、综合部为维修部招聘大量维服务人员，充实开发力量。</w:t>
            </w:r>
          </w:p>
          <w:p>
            <w:pPr>
              <w:pStyle w:val="2"/>
            </w:pPr>
            <w:r>
              <w:rPr>
                <w:rFonts w:hint="eastAsia" w:ascii="宋体" w:hAnsi="宋体" w:eastAsia="宋体" w:cs="宋体"/>
                <w:sz w:val="21"/>
                <w:szCs w:val="21"/>
              </w:rPr>
              <w:t>因疫情关系，此项措施尚未实施。下次审核关注。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rPr>
                <w:rFonts w:hint="eastAsia"/>
                <w:sz w:val="21"/>
                <w:szCs w:val="21"/>
              </w:rPr>
            </w:pPr>
            <w:r>
              <w:rPr>
                <w:rFonts w:hint="eastAsia"/>
                <w:sz w:val="21"/>
                <w:szCs w:val="21"/>
              </w:rPr>
              <w:t>a. 通过质量管理体系运行，管理方针、质量目标的实施，内审、管理评审进行持续改进；</w:t>
            </w:r>
          </w:p>
          <w:p>
            <w:pPr>
              <w:rPr>
                <w:rFonts w:hint="eastAsia"/>
                <w:sz w:val="21"/>
                <w:szCs w:val="21"/>
              </w:rPr>
            </w:pPr>
            <w:r>
              <w:rPr>
                <w:rFonts w:hint="eastAsia"/>
                <w:sz w:val="21"/>
                <w:szCs w:val="21"/>
              </w:rPr>
              <w:t>b. 通过数据分析、纠正、预防措施实施达到持续改进；</w:t>
            </w:r>
          </w:p>
          <w:p>
            <w:pPr>
              <w:spacing w:line="240" w:lineRule="exact"/>
              <w:rPr>
                <w:b/>
                <w:color w:val="000000" w:themeColor="text1"/>
                <w:sz w:val="20"/>
                <w:szCs w:val="20"/>
              </w:rPr>
            </w:pPr>
            <w:r>
              <w:rPr>
                <w:rFonts w:hint="eastAsia"/>
                <w:sz w:val="21"/>
                <w:szCs w:val="21"/>
              </w:rPr>
              <w:t>c. 通过顾客满意度调查，改进、提高产品质量，满足顾客需求，达到持续改进的目的。并提出改进措施：公司内部人员素质的提升，加强对质量方面认识；加强员工对质量、职业健康方针、目标、指标的了解。经查，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eastAsia="宋体"/>
                <w:b/>
                <w:color w:val="000000" w:themeColor="text1"/>
                <w:sz w:val="20"/>
                <w:szCs w:val="20"/>
                <w:lang w:eastAsia="zh-CN"/>
              </w:rPr>
            </w:pPr>
            <w:r>
              <w:rPr>
                <w:rFonts w:hint="eastAsia"/>
              </w:rPr>
              <w:t>2（近一年）重大事故、顾客/相关方投诉：</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3. 一阶段提出问题的整改情况?</w:t>
            </w:r>
            <w:r>
              <w:rPr>
                <w:rFonts w:hint="eastAsia"/>
                <w:b/>
                <w:color w:val="000000" w:themeColor="text1"/>
                <w:sz w:val="20"/>
                <w:szCs w:val="20"/>
                <w:lang w:val="en-US" w:eastAsia="zh-CN"/>
              </w:rPr>
              <w:t xml:space="preserve">   完成</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r>
              <w:rPr>
                <w:rFonts w:hint="eastAsia"/>
                <w:b/>
                <w:color w:val="000000" w:themeColor="text1"/>
                <w:sz w:val="20"/>
                <w:szCs w:val="20"/>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rPr>
                <w:b/>
                <w:color w:val="000000" w:themeColor="text1"/>
                <w:sz w:val="22"/>
                <w:szCs w:val="22"/>
              </w:rPr>
            </w:pPr>
          </w:p>
          <w:p>
            <w:pPr>
              <w:pStyle w:val="2"/>
              <w:rPr>
                <w:b/>
                <w:color w:val="000000" w:themeColor="text1"/>
                <w:sz w:val="28"/>
                <w:szCs w:val="28"/>
              </w:rPr>
            </w:pPr>
            <w:r>
              <w:rPr>
                <w:rFonts w:hint="eastAsia" w:asciiTheme="minorEastAsia" w:hAnsiTheme="minorEastAsia" w:eastAsiaTheme="minorEastAsia" w:cstheme="minorEastAsia"/>
                <w:bCs/>
                <w:szCs w:val="21"/>
              </w:rPr>
              <w:t>实施的管理体系基本符合标准要求，可能存在的重要风险可以得到有效控制，没有出现过环境和安全事故以及顾客投诉事件发生，体系运行基本有效，组织初步建立了自我完善和自我改进机制。</w:t>
            </w:r>
            <w:r>
              <w:rPr>
                <w:rFonts w:hint="eastAsia" w:asciiTheme="minorEastAsia" w:hAnsiTheme="minorEastAsia" w:eastAsiaTheme="minorEastAsia" w:cstheme="minorEastAsia"/>
                <w:bCs/>
                <w:szCs w:val="21"/>
                <w:lang w:eastAsia="zh-CN"/>
              </w:rPr>
              <w:t>远程</w:t>
            </w:r>
            <w:r>
              <w:rPr>
                <w:rFonts w:hint="eastAsia" w:asciiTheme="minorEastAsia" w:hAnsiTheme="minorEastAsia" w:eastAsiaTheme="minorEastAsia" w:cstheme="minorEastAsia"/>
                <w:bCs/>
                <w:szCs w:val="21"/>
              </w:rPr>
              <w:t>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A3"/>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default" w:eastAsia="宋体"/>
          <w:b/>
          <w:color w:val="000000" w:themeColor="text1"/>
          <w:sz w:val="16"/>
          <w:szCs w:val="1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本次为远程审核，后续根据审核方案策划进行现场补充审核。</w:t>
      </w:r>
    </w:p>
    <w:p>
      <w:pPr>
        <w:snapToGrid w:val="0"/>
        <w:rPr>
          <w:b/>
          <w:bCs/>
          <w:color w:val="000000" w:themeColor="text1"/>
          <w:szCs w:val="28"/>
          <w:u w:val="single"/>
        </w:rPr>
      </w:pPr>
    </w:p>
    <w:p>
      <w:pPr>
        <w:snapToGrid w:val="0"/>
        <w:spacing w:after="156" w:afterLines="50" w:line="360" w:lineRule="auto"/>
        <w:ind w:left="-238" w:leftChars="-405" w:hanging="612" w:hangingChars="326"/>
        <w:rPr>
          <w:b/>
          <w:color w:val="000000" w:themeColor="text1"/>
          <w:sz w:val="16"/>
          <w:szCs w:val="16"/>
        </w:rPr>
      </w:pPr>
      <w:r>
        <w:rPr>
          <w:spacing w:val="-11"/>
        </w:rPr>
        <w:drawing>
          <wp:anchor distT="0" distB="0" distL="114300" distR="114300" simplePos="0" relativeHeight="251664384" behindDoc="0" locked="0" layoutInCell="1" allowOverlap="1">
            <wp:simplePos x="0" y="0"/>
            <wp:positionH relativeFrom="column">
              <wp:posOffset>1767840</wp:posOffset>
            </wp:positionH>
            <wp:positionV relativeFrom="paragraph">
              <wp:posOffset>398145</wp:posOffset>
            </wp:positionV>
            <wp:extent cx="711835" cy="311785"/>
            <wp:effectExtent l="0" t="0" r="12065" b="1206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lum contrast="96000"/>
                    </a:blip>
                    <a:stretch>
                      <a:fillRect/>
                    </a:stretch>
                  </pic:blipFill>
                  <pic:spPr>
                    <a:xfrm>
                      <a:off x="0" y="0"/>
                      <a:ext cx="711835" cy="31178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3" w:leftChars="-32" w:hanging="54" w:hangingChars="26"/>
        <w:rPr>
          <w:b/>
          <w:color w:val="000000" w:themeColor="text1"/>
          <w:sz w:val="26"/>
          <w:szCs w:val="26"/>
        </w:rPr>
      </w:pPr>
      <w:r>
        <w:drawing>
          <wp:anchor distT="0" distB="0" distL="114300" distR="114300" simplePos="0" relativeHeight="251687936" behindDoc="0" locked="0" layoutInCell="1" allowOverlap="1">
            <wp:simplePos x="0" y="0"/>
            <wp:positionH relativeFrom="column">
              <wp:posOffset>1624965</wp:posOffset>
            </wp:positionH>
            <wp:positionV relativeFrom="paragraph">
              <wp:posOffset>17780</wp:posOffset>
            </wp:positionV>
            <wp:extent cx="691515" cy="358775"/>
            <wp:effectExtent l="0" t="0" r="13335" b="317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691515" cy="358775"/>
                    </a:xfrm>
                    <a:prstGeom prst="rect">
                      <a:avLst/>
                    </a:prstGeom>
                    <a:noFill/>
                    <a:ln>
                      <a:noFill/>
                    </a:ln>
                  </pic:spPr>
                </pic:pic>
              </a:graphicData>
            </a:graphic>
          </wp:anchor>
        </w:drawing>
      </w: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bookmarkStart w:id="21" w:name="_GoBack"/>
      <w:bookmarkEnd w:id="21"/>
      <w:r>
        <w:rPr>
          <w:rFonts w:hint="eastAsia"/>
          <w:b/>
          <w:color w:val="000000" w:themeColor="text1"/>
          <w:szCs w:val="21"/>
        </w:rPr>
        <w:t>个一般不符合，(  )个严重不符合，</w:t>
      </w:r>
      <w:r>
        <w:rPr>
          <w:rFonts w:hint="eastAsia"/>
          <w:b/>
          <w:color w:val="000000" w:themeColor="text1"/>
          <w:spacing w:val="-10"/>
          <w:szCs w:val="21"/>
        </w:rPr>
        <w:sym w:font="Wingdings 2" w:char="00A3"/>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spacing w:val="-11"/>
        </w:rPr>
        <w:drawing>
          <wp:anchor distT="0" distB="0" distL="114300" distR="114300" simplePos="0" relativeHeight="251671552" behindDoc="0" locked="0" layoutInCell="1" allowOverlap="1">
            <wp:simplePos x="0" y="0"/>
            <wp:positionH relativeFrom="column">
              <wp:posOffset>771525</wp:posOffset>
            </wp:positionH>
            <wp:positionV relativeFrom="paragraph">
              <wp:posOffset>158115</wp:posOffset>
            </wp:positionV>
            <wp:extent cx="711835" cy="311785"/>
            <wp:effectExtent l="10160" t="24765" r="20955" b="2540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lum contrast="96000"/>
                    </a:blip>
                    <a:stretch>
                      <a:fillRect/>
                    </a:stretch>
                  </pic:blipFill>
                  <pic:spPr>
                    <a:xfrm rot="21360000">
                      <a:off x="0" y="0"/>
                      <a:ext cx="711835" cy="31178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2020年6月13日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D426B"/>
    <w:multiLevelType w:val="singleLevel"/>
    <w:tmpl w:val="949D426B"/>
    <w:lvl w:ilvl="0" w:tentative="0">
      <w:start w:val="2"/>
      <w:numFmt w:val="decimal"/>
      <w:lvlText w:val="%1."/>
      <w:lvlJc w:val="left"/>
      <w:pPr>
        <w:tabs>
          <w:tab w:val="left" w:pos="312"/>
        </w:tabs>
      </w:pPr>
    </w:lvl>
  </w:abstractNum>
  <w:abstractNum w:abstractNumId="1">
    <w:nsid w:val="D6522D98"/>
    <w:multiLevelType w:val="singleLevel"/>
    <w:tmpl w:val="D6522D98"/>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6175E"/>
    <w:rsid w:val="01C935A5"/>
    <w:rsid w:val="022B5BEB"/>
    <w:rsid w:val="02A66B75"/>
    <w:rsid w:val="0470051D"/>
    <w:rsid w:val="04D4487D"/>
    <w:rsid w:val="0627656C"/>
    <w:rsid w:val="091479E1"/>
    <w:rsid w:val="0960512E"/>
    <w:rsid w:val="0A2E0B78"/>
    <w:rsid w:val="0AA05584"/>
    <w:rsid w:val="0AA2733A"/>
    <w:rsid w:val="0ABB2275"/>
    <w:rsid w:val="0B4A4839"/>
    <w:rsid w:val="0BBB3B25"/>
    <w:rsid w:val="0BE6185D"/>
    <w:rsid w:val="0C3521ED"/>
    <w:rsid w:val="0C3C5DDB"/>
    <w:rsid w:val="0C8C3EB5"/>
    <w:rsid w:val="0CD91B35"/>
    <w:rsid w:val="0CE548C4"/>
    <w:rsid w:val="0DEA143E"/>
    <w:rsid w:val="0EB974FD"/>
    <w:rsid w:val="0FAD6ED9"/>
    <w:rsid w:val="0FD7277F"/>
    <w:rsid w:val="11042BA6"/>
    <w:rsid w:val="11FA3CAE"/>
    <w:rsid w:val="12725F24"/>
    <w:rsid w:val="135A646A"/>
    <w:rsid w:val="13872FB5"/>
    <w:rsid w:val="192D0C23"/>
    <w:rsid w:val="193950D0"/>
    <w:rsid w:val="19C07121"/>
    <w:rsid w:val="1AAC4210"/>
    <w:rsid w:val="1B1F0687"/>
    <w:rsid w:val="1B6359DC"/>
    <w:rsid w:val="1D5820C2"/>
    <w:rsid w:val="1E1F3690"/>
    <w:rsid w:val="1FD01E9B"/>
    <w:rsid w:val="21E06986"/>
    <w:rsid w:val="231C219E"/>
    <w:rsid w:val="23564ECF"/>
    <w:rsid w:val="23857616"/>
    <w:rsid w:val="245E0BA4"/>
    <w:rsid w:val="249D2E13"/>
    <w:rsid w:val="24E66DCC"/>
    <w:rsid w:val="25456C88"/>
    <w:rsid w:val="263E5A3E"/>
    <w:rsid w:val="279F2EAD"/>
    <w:rsid w:val="27F67AF4"/>
    <w:rsid w:val="29DE7AC3"/>
    <w:rsid w:val="2A78717C"/>
    <w:rsid w:val="2B9864A2"/>
    <w:rsid w:val="2BC3173D"/>
    <w:rsid w:val="2F271139"/>
    <w:rsid w:val="2F3F1D5C"/>
    <w:rsid w:val="313A723A"/>
    <w:rsid w:val="32347203"/>
    <w:rsid w:val="343C39F4"/>
    <w:rsid w:val="3480240B"/>
    <w:rsid w:val="34EB44A9"/>
    <w:rsid w:val="34F004C3"/>
    <w:rsid w:val="3584444F"/>
    <w:rsid w:val="35CB4B00"/>
    <w:rsid w:val="3767614E"/>
    <w:rsid w:val="37BA2B1B"/>
    <w:rsid w:val="391E11E0"/>
    <w:rsid w:val="3C591E85"/>
    <w:rsid w:val="3CE660CC"/>
    <w:rsid w:val="3CF142A1"/>
    <w:rsid w:val="41D873A4"/>
    <w:rsid w:val="42B13880"/>
    <w:rsid w:val="42D252C7"/>
    <w:rsid w:val="434104FA"/>
    <w:rsid w:val="458B68F0"/>
    <w:rsid w:val="46F70DAB"/>
    <w:rsid w:val="47001E04"/>
    <w:rsid w:val="48A27239"/>
    <w:rsid w:val="494F238D"/>
    <w:rsid w:val="49F5729B"/>
    <w:rsid w:val="4A2A2963"/>
    <w:rsid w:val="4BEF58E6"/>
    <w:rsid w:val="4C071DE5"/>
    <w:rsid w:val="4C1A0505"/>
    <w:rsid w:val="4C3F6529"/>
    <w:rsid w:val="4CD50FF4"/>
    <w:rsid w:val="4E284384"/>
    <w:rsid w:val="4E9E4D32"/>
    <w:rsid w:val="4F4C69A2"/>
    <w:rsid w:val="52257A1D"/>
    <w:rsid w:val="529E0441"/>
    <w:rsid w:val="53AA305D"/>
    <w:rsid w:val="54E03A50"/>
    <w:rsid w:val="57A1645D"/>
    <w:rsid w:val="57B90B38"/>
    <w:rsid w:val="58C806F6"/>
    <w:rsid w:val="594D0F63"/>
    <w:rsid w:val="5AA7204C"/>
    <w:rsid w:val="5B1F1ABB"/>
    <w:rsid w:val="5BD11DAE"/>
    <w:rsid w:val="5C1D145A"/>
    <w:rsid w:val="5D652939"/>
    <w:rsid w:val="5E051E33"/>
    <w:rsid w:val="5EDC5E55"/>
    <w:rsid w:val="5F377E26"/>
    <w:rsid w:val="5F430469"/>
    <w:rsid w:val="601E5000"/>
    <w:rsid w:val="62123642"/>
    <w:rsid w:val="62A74F44"/>
    <w:rsid w:val="643204E0"/>
    <w:rsid w:val="643C7C03"/>
    <w:rsid w:val="644C609F"/>
    <w:rsid w:val="64C52BB1"/>
    <w:rsid w:val="67566317"/>
    <w:rsid w:val="67EF795A"/>
    <w:rsid w:val="6A0508E8"/>
    <w:rsid w:val="6A2A161E"/>
    <w:rsid w:val="6AA13C0A"/>
    <w:rsid w:val="6B3A2FFA"/>
    <w:rsid w:val="6B66198C"/>
    <w:rsid w:val="6B854C65"/>
    <w:rsid w:val="6BB02C45"/>
    <w:rsid w:val="6D1227C7"/>
    <w:rsid w:val="6E867516"/>
    <w:rsid w:val="6EED4DF6"/>
    <w:rsid w:val="6F3873B9"/>
    <w:rsid w:val="70F863F1"/>
    <w:rsid w:val="72F01FD5"/>
    <w:rsid w:val="72FB6C89"/>
    <w:rsid w:val="7343537D"/>
    <w:rsid w:val="74761046"/>
    <w:rsid w:val="759F0228"/>
    <w:rsid w:val="75B205F5"/>
    <w:rsid w:val="75CB5764"/>
    <w:rsid w:val="76E4211A"/>
    <w:rsid w:val="775037D8"/>
    <w:rsid w:val="7913657C"/>
    <w:rsid w:val="79291A8C"/>
    <w:rsid w:val="79BF20C0"/>
    <w:rsid w:val="79C54260"/>
    <w:rsid w:val="7C4A32F6"/>
    <w:rsid w:val="7DD26183"/>
    <w:rsid w:val="7F0D4D2C"/>
    <w:rsid w:val="7F5C1E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Hyperlink"/>
    <w:basedOn w:val="9"/>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9"/>
    <w:link w:val="5"/>
    <w:uiPriority w:val="99"/>
    <w:rPr>
      <w:rFonts w:ascii="Times New Roman" w:hAnsi="Times New Roman" w:eastAsia="宋体" w:cs="Times New Roman"/>
      <w:sz w:val="18"/>
      <w:szCs w:val="18"/>
    </w:rPr>
  </w:style>
  <w:style w:type="character" w:customStyle="1" w:styleId="14">
    <w:name w:val="页脚 Char"/>
    <w:basedOn w:val="9"/>
    <w:link w:val="4"/>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p:lastModifiedBy>
  <cp:lastPrinted>2019-05-13T03:19:00Z</cp:lastPrinted>
  <dcterms:modified xsi:type="dcterms:W3CDTF">2020-06-15T09:33:53Z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