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新疆浩之帆石油机械有限公司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0260-2020-Q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ascii="宋体" w:hAnsi="宋体" w:cs="宋体"/>
                <w:color w:val="000000" w:themeColor="text1"/>
                <w:sz w:val="24"/>
                <w:szCs w:val="24"/>
                <w:lang w:val="en-US" w:eastAsia="zh-CN"/>
              </w:rPr>
              <w:t>916501035802435340</w:t>
            </w:r>
            <w:r>
              <w:rPr>
                <w:rFonts w:hint="eastAsia" w:ascii="宋体" w:hAnsi="宋体" w:cs="宋体"/>
                <w:color w:val="000000" w:themeColor="text1"/>
                <w:sz w:val="24"/>
                <w:szCs w:val="24"/>
              </w:rPr>
              <w:t xml:space="preserve">  </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3928745</wp:posOffset>
                  </wp:positionH>
                  <wp:positionV relativeFrom="paragraph">
                    <wp:posOffset>5715</wp:posOffset>
                  </wp:positionV>
                  <wp:extent cx="533400" cy="377190"/>
                  <wp:effectExtent l="0" t="0" r="0" b="317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533400" cy="37719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720" w:firstLineChars="32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1148B0"/>
    <w:rsid w:val="1CC32B77"/>
    <w:rsid w:val="2A5B5E88"/>
    <w:rsid w:val="44797B68"/>
    <w:rsid w:val="4C467A0F"/>
    <w:rsid w:val="661C10ED"/>
    <w:rsid w:val="6CC951E5"/>
    <w:rsid w:val="71EE4085"/>
    <w:rsid w:val="7270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qq</cp:lastModifiedBy>
  <dcterms:modified xsi:type="dcterms:W3CDTF">2020-06-06T07:24:18Z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