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重庆市教育职业培训学校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2024-09-05上午至2024-09-05下午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