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主管领导：李长杰 </w:t>
            </w:r>
            <w:r>
              <w:rPr>
                <w:sz w:val="24"/>
                <w:szCs w:val="24"/>
              </w:rPr>
              <w:t xml:space="preserve">  </w:t>
            </w:r>
            <w:r>
              <w:rPr>
                <w:rFonts w:hint="eastAsia"/>
                <w:sz w:val="24"/>
                <w:szCs w:val="24"/>
              </w:rPr>
              <w:t>陪同人员：金燕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审核员：任泽华 </w:t>
            </w:r>
            <w:r>
              <w:rPr>
                <w:sz w:val="24"/>
                <w:szCs w:val="24"/>
              </w:rPr>
              <w:t xml:space="preserve"> </w:t>
            </w:r>
            <w:r>
              <w:rPr>
                <w:rFonts w:hint="eastAsia"/>
                <w:sz w:val="24"/>
                <w:szCs w:val="24"/>
              </w:rPr>
              <w:t>审核时间：2</w:t>
            </w:r>
            <w:r>
              <w:rPr>
                <w:sz w:val="24"/>
                <w:szCs w:val="24"/>
              </w:rPr>
              <w:t>2.6.6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审核条款：E:4.1理解组织及其环境、4.2理解相关方的需求和期望、4.3 确定管理体系的范围、4.4环境/职业健康安全管理体系及其过程、5.1领导作用和承诺、5.2环境/职业健康安全方针、5.3组织的岗位、职责和权限、6.1应对风险和机遇的措施、6.2环境/职业健康安全目标及其实现的策划、E7.1资源总则、7.4沟通/信息交流、9.2 内部审核9.3管理评审、1.1改进、1.3持续改进，</w:t>
            </w:r>
          </w:p>
          <w:p>
            <w:pPr>
              <w:rPr>
                <w:sz w:val="24"/>
                <w:szCs w:val="24"/>
              </w:rPr>
            </w:pPr>
            <w:r>
              <w:rPr>
                <w:rFonts w:hint="eastAsia"/>
                <w:sz w:val="24"/>
                <w:szCs w:val="24"/>
              </w:rPr>
              <w:t>国家/地方监督抽查情况；顾客满意、相关方投诉及处理情况；一阶段问题验证，</w:t>
            </w:r>
          </w:p>
          <w:p>
            <w:pPr>
              <w:rPr>
                <w:sz w:val="24"/>
                <w:szCs w:val="24"/>
              </w:rPr>
            </w:pPr>
            <w:r>
              <w:rPr>
                <w:rFonts w:hint="eastAsia"/>
                <w:sz w:val="24"/>
                <w:szCs w:val="24"/>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rPr>
              <w:t>E</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rPr>
              <w:t>E</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w:t>
            </w:r>
            <w:r>
              <w:rPr>
                <w:rFonts w:ascii="宋体" w:hAnsi="宋体" w:cs="宋体"/>
                <w:szCs w:val="21"/>
              </w:rPr>
              <w:t>6</w:t>
            </w:r>
            <w:r>
              <w:rPr>
                <w:rFonts w:hint="eastAsia" w:ascii="宋体" w:hAnsi="宋体" w:cs="宋体"/>
                <w:szCs w:val="21"/>
              </w:rPr>
              <w:t>年1</w:t>
            </w:r>
            <w:r>
              <w:rPr>
                <w:rFonts w:ascii="宋体" w:hAnsi="宋体" w:cs="宋体"/>
                <w:szCs w:val="21"/>
              </w:rPr>
              <w:t>1</w:t>
            </w:r>
            <w:r>
              <w:rPr>
                <w:rFonts w:hint="eastAsia" w:ascii="宋体" w:hAnsi="宋体" w:cs="宋体"/>
                <w:szCs w:val="21"/>
              </w:rPr>
              <w:t>月6日注册，有效期至2</w:t>
            </w:r>
            <w:r>
              <w:rPr>
                <w:rFonts w:ascii="宋体" w:hAnsi="宋体" w:cs="宋体"/>
                <w:szCs w:val="21"/>
              </w:rPr>
              <w:t>26</w:t>
            </w:r>
            <w:r>
              <w:rPr>
                <w:rFonts w:hint="eastAsia" w:ascii="宋体" w:hAnsi="宋体" w:cs="宋体"/>
                <w:szCs w:val="21"/>
              </w:rPr>
              <w:t>年1</w:t>
            </w:r>
            <w:r>
              <w:rPr>
                <w:rFonts w:ascii="宋体" w:hAnsi="宋体" w:cs="宋体"/>
                <w:szCs w:val="21"/>
              </w:rPr>
              <w:t>1</w:t>
            </w:r>
            <w:r>
              <w:rPr>
                <w:rFonts w:hint="eastAsia" w:ascii="宋体" w:hAnsi="宋体" w:cs="宋体"/>
                <w:szCs w:val="21"/>
              </w:rPr>
              <w:t>月5日，法人：李长杰，总经理：李长杰。</w:t>
            </w:r>
          </w:p>
          <w:p>
            <w:pPr>
              <w:spacing w:line="280" w:lineRule="exact"/>
              <w:ind w:firstLine="420" w:firstLineChars="200"/>
              <w:rPr>
                <w:rFonts w:ascii="宋体" w:hAnsi="宋体" w:cs="宋体"/>
                <w:szCs w:val="21"/>
              </w:rPr>
            </w:pPr>
            <w:r>
              <w:rPr>
                <w:rFonts w:hint="eastAsia" w:ascii="宋体" w:hAnsi="宋体" w:cs="宋体"/>
                <w:szCs w:val="21"/>
              </w:rPr>
              <w:t>注册地址：上海市闵行区新镇路159弄3号32-B22室；</w:t>
            </w:r>
          </w:p>
          <w:p>
            <w:pPr>
              <w:spacing w:line="280" w:lineRule="exact"/>
              <w:ind w:firstLine="420" w:firstLineChars="200"/>
              <w:rPr>
                <w:rFonts w:ascii="宋体" w:hAnsi="宋体" w:cs="宋体"/>
                <w:szCs w:val="21"/>
              </w:rPr>
            </w:pPr>
            <w:r>
              <w:rPr>
                <w:rFonts w:hint="eastAsia" w:ascii="宋体" w:hAnsi="宋体" w:cs="宋体"/>
                <w:szCs w:val="21"/>
              </w:rPr>
              <w:t>生产经营地址：上海市闵行区新镇路159弄3号32-B22室</w:t>
            </w:r>
          </w:p>
          <w:p>
            <w:pPr>
              <w:spacing w:line="280" w:lineRule="exact"/>
              <w:ind w:firstLine="420" w:firstLineChars="200"/>
              <w:rPr>
                <w:rFonts w:ascii="宋体" w:hAnsi="宋体" w:cs="宋体"/>
                <w:szCs w:val="21"/>
              </w:rPr>
            </w:pPr>
            <w:r>
              <w:rPr>
                <w:rFonts w:hint="eastAsia" w:ascii="宋体" w:hAnsi="宋体" w:cs="宋体"/>
                <w:szCs w:val="21"/>
              </w:rPr>
              <w:t>营业执照符合要求，提供了危化品经营许可证（沪（闵）安监管危经许（2</w:t>
            </w:r>
            <w:r>
              <w:rPr>
                <w:rFonts w:ascii="宋体" w:hAnsi="宋体" w:cs="宋体"/>
                <w:szCs w:val="21"/>
              </w:rPr>
              <w:t>2</w:t>
            </w:r>
            <w:r>
              <w:rPr>
                <w:rFonts w:hint="eastAsia" w:ascii="宋体" w:hAnsi="宋体" w:cs="宋体"/>
                <w:szCs w:val="21"/>
              </w:rPr>
              <w:t>）</w:t>
            </w:r>
            <w:r>
              <w:rPr>
                <w:rFonts w:ascii="宋体" w:hAnsi="宋体" w:cs="宋体"/>
                <w:szCs w:val="21"/>
              </w:rPr>
              <w:t>2188</w:t>
            </w:r>
            <w:r>
              <w:rPr>
                <w:rFonts w:hint="eastAsia" w:ascii="宋体" w:hAnsi="宋体" w:cs="宋体"/>
                <w:szCs w:val="21"/>
              </w:rPr>
              <w:t>（F</w:t>
            </w:r>
            <w:r>
              <w:rPr>
                <w:rFonts w:ascii="宋体" w:hAnsi="宋体" w:cs="宋体"/>
                <w:szCs w:val="21"/>
              </w:rPr>
              <w:t>Y</w:t>
            </w:r>
            <w:r>
              <w:rPr>
                <w:rFonts w:hint="eastAsia" w:ascii="宋体" w:hAnsi="宋体" w:cs="宋体"/>
                <w:szCs w:val="21"/>
              </w:rPr>
              <w:t>）），非药品类易制毒化学品经营备案证明（（沪闵行）3</w:t>
            </w:r>
            <w:r>
              <w:rPr>
                <w:rFonts w:ascii="宋体" w:hAnsi="宋体" w:cs="宋体"/>
                <w:szCs w:val="21"/>
              </w:rPr>
              <w:t>1</w:t>
            </w:r>
            <w:r>
              <w:rPr>
                <w:rFonts w:hint="eastAsia" w:ascii="宋体" w:hAnsi="宋体" w:cs="宋体"/>
                <w:szCs w:val="21"/>
              </w:rPr>
              <w:t>3</w:t>
            </w:r>
            <w:r>
              <w:rPr>
                <w:rFonts w:ascii="宋体" w:hAnsi="宋体" w:cs="宋体"/>
                <w:szCs w:val="21"/>
              </w:rPr>
              <w:t>J2181</w:t>
            </w:r>
            <w:r>
              <w:rPr>
                <w:rFonts w:hint="eastAsia" w:ascii="宋体" w:hAnsi="宋体" w:cs="宋体"/>
                <w:szCs w:val="21"/>
              </w:rPr>
              <w:t>，三类），均在有效期限，见附件。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E：资质许可范围内的腐蚀品（碱性腐蚀品、酸性腐蚀品及其他腐蚀品包括水处理剂）的销售所涉及的相关环境管理活动</w:t>
            </w:r>
          </w:p>
          <w:p>
            <w:pPr>
              <w:spacing w:line="280" w:lineRule="exact"/>
              <w:ind w:firstLine="420" w:firstLineChars="200"/>
              <w:rPr>
                <w:rFonts w:ascii="宋体" w:hAnsi="宋体" w:cs="宋体"/>
                <w:szCs w:val="21"/>
              </w:rPr>
            </w:pPr>
            <w:r>
              <w:rPr>
                <w:rFonts w:hint="eastAsia" w:ascii="宋体" w:hAnsi="宋体" w:cs="宋体"/>
                <w:szCs w:val="21"/>
              </w:rPr>
              <w:t>公司管理体系设置了办公室、财务部、供销部。</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ascii="宋体" w:hAnsi="宋体" w:cs="宋体"/>
                <w:szCs w:val="21"/>
              </w:rPr>
            </w:pPr>
            <w:r>
              <w:rPr>
                <w:rFonts w:hint="eastAsia" w:ascii="宋体" w:hAnsi="宋体" w:cs="宋体"/>
                <w:szCs w:val="21"/>
              </w:rPr>
              <w:t>总经理李长杰说：公司推行环境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提供了S</w:t>
            </w:r>
            <w:r>
              <w:rPr>
                <w:rFonts w:ascii="宋体" w:hAnsi="宋体" w:cs="宋体"/>
                <w:szCs w:val="21"/>
              </w:rPr>
              <w:t>WT</w:t>
            </w:r>
            <w:r>
              <w:rPr>
                <w:rFonts w:hint="eastAsia" w:ascii="宋体" w:hAnsi="宋体" w:cs="宋体"/>
                <w:szCs w:val="21"/>
              </w:rPr>
              <w:t>分析报告，并提出了战略策略：</w:t>
            </w:r>
          </w:p>
          <w:p>
            <w:pPr>
              <w:rPr>
                <w:rFonts w:ascii="宋体" w:hAnsi="宋体" w:cs="宋体"/>
                <w:szCs w:val="21"/>
              </w:rPr>
            </w:pPr>
            <w:r>
              <w:rPr>
                <w:rFonts w:hint="eastAsia" w:ascii="宋体" w:hAnsi="宋体" w:cs="宋体"/>
                <w:szCs w:val="21"/>
              </w:rPr>
              <w:t>1、环境管理上下足功夫；</w:t>
            </w:r>
          </w:p>
          <w:p>
            <w:pPr>
              <w:rPr>
                <w:rFonts w:ascii="宋体" w:hAnsi="宋体" w:cs="宋体"/>
                <w:szCs w:val="21"/>
              </w:rPr>
            </w:pPr>
            <w:r>
              <w:rPr>
                <w:rFonts w:hint="eastAsia" w:ascii="宋体" w:hAnsi="宋体" w:cs="宋体"/>
                <w:szCs w:val="21"/>
              </w:rPr>
              <w:t>2、将品牌名称打的更响，占据广阔市场；</w:t>
            </w:r>
          </w:p>
          <w:p>
            <w:pPr>
              <w:rPr>
                <w:rFonts w:ascii="宋体" w:hAnsi="宋体" w:cs="宋体"/>
                <w:szCs w:val="21"/>
              </w:rPr>
            </w:pPr>
            <w:r>
              <w:rPr>
                <w:rFonts w:hint="eastAsia" w:ascii="宋体" w:hAnsi="宋体" w:cs="宋体"/>
                <w:szCs w:val="21"/>
              </w:rPr>
              <w:t>3、保持原有产品，开发新产品，不断创新；</w:t>
            </w:r>
          </w:p>
          <w:p>
            <w:pPr>
              <w:rPr>
                <w:rFonts w:ascii="宋体" w:hAnsi="宋体" w:cs="宋体"/>
                <w:szCs w:val="21"/>
              </w:rPr>
            </w:pPr>
            <w:r>
              <w:rPr>
                <w:rFonts w:hint="eastAsia" w:ascii="宋体" w:hAnsi="宋体" w:cs="宋体"/>
                <w:szCs w:val="21"/>
              </w:rPr>
              <w:t>4、大量的吸纳人才，增加软实力；</w:t>
            </w:r>
          </w:p>
          <w:p>
            <w:pPr>
              <w:rPr>
                <w:rFonts w:ascii="宋体" w:hAnsi="宋体" w:cs="宋体"/>
                <w:szCs w:val="21"/>
              </w:rPr>
            </w:pPr>
            <w:r>
              <w:rPr>
                <w:rFonts w:hint="eastAsia" w:ascii="宋体" w:hAnsi="宋体" w:cs="宋体"/>
                <w:szCs w:val="21"/>
              </w:rPr>
              <w:t>5、投向更大的市场，吸引更多顾客。</w:t>
            </w:r>
          </w:p>
          <w:p>
            <w:pPr>
              <w:rPr>
                <w:rFonts w:ascii="宋体" w:hAnsi="宋体" w:cs="宋体"/>
                <w:szCs w:val="21"/>
              </w:rPr>
            </w:pPr>
            <w:r>
              <w:rPr>
                <w:rFonts w:hint="eastAsia" w:ascii="宋体" w:hAnsi="宋体" w:cs="宋体"/>
                <w:szCs w:val="21"/>
              </w:rPr>
              <w:t>询问总经理李长杰，体系运行以来，没有发生重大顾客投诉、环境等，也没有因环境的外部处罚情况。目前公司共有1</w:t>
            </w:r>
            <w:r>
              <w:rPr>
                <w:rFonts w:ascii="宋体" w:hAnsi="宋体" w:cs="宋体"/>
                <w:szCs w:val="21"/>
              </w:rPr>
              <w:t>5</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E</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r>
              <w:rPr>
                <w:rFonts w:hint="eastAsia"/>
                <w:sz w:val="24"/>
                <w:szCs w:val="24"/>
              </w:rPr>
              <w:t>环境/职业健康安全管理体系及其过程</w:t>
            </w:r>
          </w:p>
        </w:tc>
        <w:tc>
          <w:tcPr>
            <w:tcW w:w="998" w:type="dxa"/>
          </w:tcPr>
          <w:p>
            <w:r>
              <w:rPr>
                <w:sz w:val="24"/>
                <w:szCs w:val="24"/>
              </w:rPr>
              <w:t>E</w:t>
            </w:r>
            <w:r>
              <w:rPr>
                <w:rFonts w:hint="eastAsia"/>
                <w:sz w:val="24"/>
                <w:szCs w:val="24"/>
              </w:rPr>
              <w:t>4.4</w:t>
            </w:r>
          </w:p>
        </w:tc>
        <w:tc>
          <w:tcPr>
            <w:tcW w:w="10004" w:type="dxa"/>
          </w:tcPr>
          <w:p>
            <w:r>
              <w:rPr>
                <w:rFonts w:hint="eastAsia"/>
              </w:rPr>
              <w:t>该公司22年1月13日根据自身的实际情况导入环境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经营许可范围内的资质许可范围内的腐蚀品（碱性腐蚀品、酸性腐蚀品及其他腐蚀品包括水处理剂）的销售环境和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资质许可范围内的腐蚀品（碱性腐蚀品、酸性腐蚀品及其他腐蚀品包括水处理剂）的销售质量，过程环境影响、危险源管理等，提高客户满意度，同时对风险加以控制。</w:t>
            </w:r>
          </w:p>
          <w:p>
            <w:r>
              <w:rPr>
                <w:rFonts w:hint="eastAsia"/>
              </w:rPr>
              <w:t>3.识别进行许可范围内的资质许可范围内的腐蚀品（碱性腐蚀品、酸性腐蚀品及其他腐蚀品包括水处理剂）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许可范围内的资质许可范围内的腐蚀品（碱性腐蚀品、酸性腐蚀品及其他腐蚀品包括水处理剂）的销售的风险控制和销售环保、交付等风险控制，在具体操作过程中实施的措施，实现了对整个供应链管理的风险控制，为客户提供更全面的许可范围内的资质许可范围内的腐蚀品（碱性腐蚀品、酸性腐蚀品及其他腐蚀品包括水处理剂）的销售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cs="宋体"/>
                <w:szCs w:val="21"/>
              </w:rPr>
            </w:pPr>
            <w:r>
              <w:rPr>
                <w:rFonts w:hint="eastAsia" w:ascii="宋体" w:hAnsi="宋体" w:cs="宋体"/>
                <w:szCs w:val="21"/>
              </w:rPr>
              <w:t>E5.1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a）对环境体系的有效性承担责任；</w:t>
            </w:r>
          </w:p>
          <w:p>
            <w:pPr>
              <w:spacing w:line="280" w:lineRule="exact"/>
              <w:rPr>
                <w:rFonts w:ascii="宋体" w:hAnsi="宋体" w:cs="宋体"/>
                <w:szCs w:val="21"/>
              </w:rPr>
            </w:pPr>
            <w:r>
              <w:rPr>
                <w:rFonts w:hint="eastAsia" w:ascii="宋体" w:hAnsi="宋体" w:cs="宋体"/>
                <w:szCs w:val="21"/>
              </w:rPr>
              <w:t xml:space="preserve">    b）确保制定环境体系的方针和目标,并与公司环境和战略方向相一致；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f）沟通有效的环境和符合环境体系要求的重要性；</w:t>
            </w:r>
          </w:p>
          <w:p>
            <w:pPr>
              <w:spacing w:line="280" w:lineRule="exact"/>
              <w:rPr>
                <w:rFonts w:ascii="宋体" w:hAnsi="宋体" w:cs="宋体"/>
                <w:szCs w:val="21"/>
              </w:rPr>
            </w:pPr>
            <w:r>
              <w:rPr>
                <w:rFonts w:hint="eastAsia" w:ascii="宋体" w:hAnsi="宋体" w:cs="宋体"/>
                <w:szCs w:val="21"/>
              </w:rPr>
              <w:t xml:space="preserve">    g）确保实现环境体系的预期结果；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h）促使、指导和支持员工努力提高环境体系的有效性；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E5.2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保障安全  预防污染  遵守法规  持续改进</w:t>
            </w:r>
          </w:p>
          <w:p>
            <w:pPr>
              <w:spacing w:line="280" w:lineRule="exact"/>
              <w:ind w:firstLine="420" w:firstLineChars="200"/>
              <w:rPr>
                <w:rFonts w:ascii="宋体" w:hAnsi="宋体" w:cs="宋体"/>
                <w:szCs w:val="21"/>
              </w:rPr>
            </w:pPr>
            <w:r>
              <w:rPr>
                <w:rFonts w:hint="eastAsia" w:ascii="宋体" w:hAnsi="宋体" w:cs="宋体"/>
                <w:szCs w:val="21"/>
              </w:rPr>
              <w:t>公司以环境和职业健康安全标准为基础，结合公司实际特制定管理方针。与总经理进行交谈，总经理对方针内涵的理解较深刻。方针能为制定目标提供框架，方针基本符合标准的要求。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总经理用会议、文件等手段保证管理方针为全体员工理解并落实到工作中。李长杰总经理说管理评审时对方针的持续适宜性进行了评审，有评审记录。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办公室、供销部、财务部，并对各部门的职能进行了分配和规定。公司决定任命李海强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销售控制；通过差异化策略提高竞争力。效果待观察。机遇主要是现在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w:t>
            </w:r>
            <w:r>
              <w:rPr>
                <w:rFonts w:hint="eastAsia" w:ascii="宋体" w:hAnsi="宋体" w:cs="宋体"/>
                <w:szCs w:val="21"/>
                <w:lang w:val="en-US" w:eastAsia="zh-CN"/>
              </w:rPr>
              <w:t>,</w:t>
            </w:r>
            <w:r>
              <w:rPr>
                <w:rFonts w:hint="eastAsia" w:ascii="宋体" w:hAnsi="宋体" w:cs="宋体"/>
                <w:szCs w:val="21"/>
              </w:rPr>
              <w:t>公司在所界定的环境体系范围内，确定其活动、产品和服务中能够控制和能够施加影响的环境因素及其相关的环境影响。</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公司运用所建立的准则，确定那些具有或可能具有重大环境的环境因素，即重要环境因素；重要环境因素可能导致与有害环境或有益环境影响（ 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a）环境因素、危险源及相关环境影响；</w:t>
            </w:r>
          </w:p>
          <w:p>
            <w:pPr>
              <w:spacing w:line="280" w:lineRule="exact"/>
              <w:rPr>
                <w:rFonts w:ascii="宋体" w:hAnsi="宋体" w:cs="宋体"/>
                <w:szCs w:val="21"/>
              </w:rPr>
            </w:pPr>
            <w:r>
              <w:rPr>
                <w:rFonts w:hint="eastAsia" w:ascii="宋体" w:hAnsi="宋体" w:cs="宋体"/>
                <w:szCs w:val="21"/>
              </w:rPr>
              <w:t xml:space="preserve">      b）用于确定其重要环境因素的准则；</w:t>
            </w:r>
          </w:p>
          <w:p>
            <w:pPr>
              <w:spacing w:line="280" w:lineRule="exact"/>
              <w:rPr>
                <w:rFonts w:ascii="宋体" w:hAnsi="宋体" w:cs="宋体"/>
                <w:szCs w:val="21"/>
              </w:rPr>
            </w:pPr>
            <w:r>
              <w:rPr>
                <w:rFonts w:hint="eastAsia" w:ascii="宋体" w:hAnsi="宋体" w:cs="宋体"/>
                <w:szCs w:val="21"/>
              </w:rPr>
              <w:t xml:space="preserve">      c）重要环境因素。</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当生产过程中的活动或服务发生较大变化以及法律及其他要求更新时，应及时对环境因素进行补充识别，评价并确定重要环境因素，并及时更新。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基本覆盖到公司资质许可范围内的腐蚀品（碱性腐蚀品、酸性腐蚀品及其他腐蚀品包括水处理剂）的销售所涉及的环境活动，确定的重要环境因素主要危废（墨盒、硒鼓、灯管）排放、火灾发生、能源/资源的消耗等三项，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E6.1.3</w:t>
            </w:r>
          </w:p>
          <w:p>
            <w:pPr>
              <w:spacing w:line="280" w:lineRule="exact"/>
              <w:rPr>
                <w:rFonts w:ascii="宋体" w:hAnsi="宋体" w:cs="宋体"/>
                <w:szCs w:val="21"/>
              </w:rPr>
            </w:pPr>
            <w:r>
              <w:rPr>
                <w:szCs w:val="21"/>
              </w:rPr>
              <w:t>E</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包括环保法、消防法、安全生产法、产品质量法、突发事件应对法、水污染防治法及其实施细则、国家危险废物名录、上海是危险化学品安全管理办法、上海大气污染防治条例、上海市安全生产条例等；识别了各法律法规及具体的条款要求（如中华人民共和国安全生产法：第十六条至第十八条、第二十八条、第三十六条至第三十九条、第四十二条至第五十二条等），并进行了合规性情况评价，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室负责制定环境目标及管理方案，总经理李长杰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公司管理目标及实现情况是：</w:t>
            </w:r>
          </w:p>
          <w:p>
            <w:pPr>
              <w:spacing w:line="280" w:lineRule="exact"/>
              <w:rPr>
                <w:rFonts w:ascii="宋体" w:hAnsi="宋体" w:cs="宋体"/>
                <w:szCs w:val="21"/>
              </w:rPr>
            </w:pPr>
            <w:r>
              <w:rPr>
                <w:rFonts w:hint="eastAsia" w:ascii="宋体" w:hAnsi="宋体" w:cs="宋体"/>
                <w:szCs w:val="21"/>
              </w:rPr>
              <w:t>——环境目标：</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指标：各类废弃物按规定处置率≥9</w:t>
            </w:r>
            <w:r>
              <w:rPr>
                <w:rFonts w:ascii="宋体" w:hAnsi="宋体" w:cs="宋体"/>
                <w:szCs w:val="21"/>
              </w:rPr>
              <w:t>9</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完成情况：1%</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hint="eastAsia" w:ascii="宋体" w:hAnsi="宋体" w:eastAsia="宋体"/>
                <w:b/>
                <w:szCs w:val="21"/>
                <w:lang w:eastAsia="zh-CN"/>
              </w:rPr>
            </w:pPr>
            <w:r>
              <w:rPr>
                <w:rFonts w:hint="eastAsia" w:ascii="宋体" w:hAnsi="宋体" w:cs="宋体"/>
                <w:szCs w:val="21"/>
              </w:rPr>
              <w:t xml:space="preserve">    指标：职业病发生率安全事故为</w:t>
            </w:r>
            <w:r>
              <w:rPr>
                <w:rFonts w:ascii="宋体" w:hAnsi="宋体" w:cs="宋体"/>
                <w:szCs w:val="21"/>
              </w:rPr>
              <w:t xml:space="preserve">                  </w:t>
            </w:r>
            <w:r>
              <w:rPr>
                <w:rFonts w:hint="eastAsia" w:ascii="宋体" w:hAnsi="宋体" w:cs="宋体"/>
                <w:szCs w:val="21"/>
              </w:rPr>
              <w:t>完成情况：</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具体由办公室按公司管理目标考核要求统计考核公司管理目标完成情况，提交管理评审会议。查到今年截止到4月1日的公司管理目标完成情况，各项目标均已完成，编制人李海强，审批人李长杰。</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针对重要环境因素、不可接受风险制订了管理方案并予以实施，基本有效，详见审核供销部、办公室该条款记录。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资质许可范围内的腐蚀品（碱性腐蚀品、酸性腐蚀品及其他腐蚀品包括水处理剂）的销售设备、办公场所、办公用品等)，规范文件、资金等必要的资源，能够持续满足顾客需求和管理体系改进的需要。送死根据各部门的需要配备管理体系运行所需的人员，任命内审员2名，均经过相关培训，有公司任命证书。提供有员工花名册，目前公司共有员工1</w:t>
            </w:r>
            <w:r>
              <w:rPr>
                <w:rFonts w:ascii="宋体" w:hAnsi="宋体" w:cs="宋体"/>
                <w:szCs w:val="21"/>
              </w:rPr>
              <w:t>5</w:t>
            </w:r>
            <w:r>
              <w:rPr>
                <w:rFonts w:hint="eastAsia" w:ascii="宋体" w:hAnsi="宋体" w:cs="宋体"/>
                <w:szCs w:val="21"/>
              </w:rPr>
              <w:t>人，各部门人员配备基本充分，基本符合要求。</w:t>
            </w:r>
          </w:p>
          <w:p>
            <w:pPr>
              <w:spacing w:line="280" w:lineRule="exact"/>
              <w:ind w:firstLine="420" w:firstLineChars="200"/>
              <w:rPr>
                <w:rFonts w:hint="eastAsia" w:ascii="宋体" w:hAnsi="宋体" w:cs="宋体"/>
                <w:szCs w:val="21"/>
              </w:rPr>
            </w:pPr>
            <w:r>
              <w:rPr>
                <w:rFonts w:hint="eastAsia" w:ascii="宋体" w:hAnsi="宋体" w:cs="宋体"/>
                <w:szCs w:val="21"/>
              </w:rPr>
              <w:t>提供了《公司环境目标、指标/安全职业健康与管理方案及经费投入评审记录》，预算投入3万元专门用予公司环境方针、目标、指标的实现和管理方案的实施，编制人李海强，审批人李长杰。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外部交流：通过发放《关于对相关方要求的告知书》与相关方就相关环境进行相互沟通。</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E9.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依据IS14</w:t>
            </w:r>
            <w:r>
              <w:rPr>
                <w:rFonts w:hint="eastAsia"/>
                <w:szCs w:val="21"/>
                <w:lang w:val="en-US" w:eastAsia="zh-CN"/>
              </w:rPr>
              <w:t>00</w:t>
            </w:r>
            <w:r>
              <w:rPr>
                <w:rFonts w:hint="eastAsia"/>
                <w:szCs w:val="21"/>
              </w:rPr>
              <w:t>1:2</w:t>
            </w:r>
            <w:r>
              <w:rPr>
                <w:rFonts w:hint="eastAsia"/>
                <w:szCs w:val="21"/>
                <w:lang w:val="en-US" w:eastAsia="zh-CN"/>
              </w:rPr>
              <w:t>0</w:t>
            </w:r>
            <w:r>
              <w:rPr>
                <w:rFonts w:hint="eastAsia"/>
                <w:szCs w:val="21"/>
              </w:rPr>
              <w:t>15标准、体系文件、相关法律法规等.</w:t>
            </w:r>
          </w:p>
          <w:p>
            <w:pPr>
              <w:spacing w:line="280" w:lineRule="exact"/>
              <w:ind w:firstLine="420" w:firstLineChars="200"/>
              <w:rPr>
                <w:szCs w:val="21"/>
              </w:rPr>
            </w:pPr>
            <w:r>
              <w:rPr>
                <w:rFonts w:hint="eastAsia"/>
                <w:szCs w:val="21"/>
              </w:rPr>
              <w:t>提供22年度《年度内部审核计划》，内审计划在5月份安排1次。明确审核目的、范围、依据、日期（2</w:t>
            </w:r>
            <w:r>
              <w:rPr>
                <w:rFonts w:hint="eastAsia"/>
                <w:szCs w:val="21"/>
                <w:lang w:val="en-US" w:eastAsia="zh-CN"/>
              </w:rPr>
              <w:t>0</w:t>
            </w:r>
            <w:r>
              <w:rPr>
                <w:rFonts w:hint="eastAsia"/>
                <w:szCs w:val="21"/>
              </w:rPr>
              <w:t>2</w:t>
            </w:r>
            <w:r>
              <w:rPr>
                <w:rFonts w:hint="eastAsia"/>
                <w:szCs w:val="21"/>
                <w:lang w:val="en-US" w:eastAsia="zh-CN"/>
              </w:rPr>
              <w:t>0</w:t>
            </w:r>
            <w:r>
              <w:rPr>
                <w:rFonts w:hint="eastAsia"/>
                <w:szCs w:val="21"/>
              </w:rPr>
              <w:t>.</w:t>
            </w:r>
            <w:r>
              <w:rPr>
                <w:szCs w:val="21"/>
              </w:rPr>
              <w:t>5.8</w:t>
            </w:r>
            <w:r>
              <w:rPr>
                <w:rFonts w:hint="eastAsia"/>
                <w:szCs w:val="21"/>
              </w:rPr>
              <w:t>），编制:李海强  审批：李长杰。</w:t>
            </w:r>
          </w:p>
          <w:p>
            <w:pPr>
              <w:spacing w:line="280" w:lineRule="exact"/>
              <w:ind w:firstLine="420" w:firstLineChars="200"/>
              <w:rPr>
                <w:szCs w:val="21"/>
              </w:rPr>
            </w:pPr>
            <w:r>
              <w:rPr>
                <w:rFonts w:hint="eastAsia"/>
                <w:szCs w:val="21"/>
              </w:rPr>
              <w:t>提供E《内部审核计划》；内部审核计划日程安排：2</w:t>
            </w:r>
            <w:r>
              <w:rPr>
                <w:rFonts w:hint="eastAsia"/>
                <w:szCs w:val="21"/>
                <w:lang w:val="en-US" w:eastAsia="zh-CN"/>
              </w:rPr>
              <w:t>0</w:t>
            </w:r>
            <w:r>
              <w:rPr>
                <w:rFonts w:hint="eastAsia"/>
                <w:szCs w:val="21"/>
              </w:rPr>
              <w:t>2</w:t>
            </w:r>
            <w:r>
              <w:rPr>
                <w:rFonts w:hint="eastAsia"/>
                <w:szCs w:val="21"/>
                <w:lang w:val="en-US" w:eastAsia="zh-CN"/>
              </w:rPr>
              <w:t>0</w:t>
            </w:r>
            <w:r>
              <w:rPr>
                <w:rFonts w:hint="eastAsia"/>
                <w:szCs w:val="21"/>
              </w:rPr>
              <w:t>.</w:t>
            </w:r>
            <w:r>
              <w:rPr>
                <w:szCs w:val="21"/>
              </w:rPr>
              <w:t>5</w:t>
            </w:r>
            <w:r>
              <w:rPr>
                <w:rFonts w:hint="eastAsia"/>
                <w:szCs w:val="21"/>
              </w:rPr>
              <w:t>.</w:t>
            </w:r>
            <w:r>
              <w:rPr>
                <w:szCs w:val="21"/>
              </w:rPr>
              <w:t>1</w:t>
            </w:r>
            <w:r>
              <w:rPr>
                <w:rFonts w:hint="eastAsia"/>
                <w:szCs w:val="21"/>
              </w:rPr>
              <w:t>8，组长：李海强，组员：金燕，有培训记录和总经理的任命书；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w:t>
            </w:r>
            <w:r>
              <w:rPr>
                <w:rFonts w:hint="eastAsia"/>
                <w:szCs w:val="21"/>
                <w:lang w:val="en-US" w:eastAsia="zh-CN"/>
              </w:rPr>
              <w:t>0</w:t>
            </w:r>
            <w:r>
              <w:rPr>
                <w:rFonts w:hint="eastAsia"/>
                <w:szCs w:val="21"/>
              </w:rPr>
              <w:t>2</w:t>
            </w:r>
            <w:r>
              <w:rPr>
                <w:rFonts w:hint="eastAsia"/>
                <w:szCs w:val="21"/>
                <w:lang w:val="en-US" w:eastAsia="zh-CN"/>
              </w:rPr>
              <w:t>0</w:t>
            </w:r>
            <w:r>
              <w:rPr>
                <w:rFonts w:hint="eastAsia"/>
                <w:szCs w:val="21"/>
              </w:rPr>
              <w:t>.</w:t>
            </w:r>
            <w:r>
              <w:rPr>
                <w:szCs w:val="21"/>
              </w:rPr>
              <w:t>5</w:t>
            </w:r>
            <w:r>
              <w:rPr>
                <w:rFonts w:hint="eastAsia"/>
                <w:szCs w:val="21"/>
              </w:rPr>
              <w:t>.</w:t>
            </w:r>
            <w:r>
              <w:rPr>
                <w:szCs w:val="21"/>
              </w:rPr>
              <w:t>1</w:t>
            </w:r>
            <w:r>
              <w:rPr>
                <w:rFonts w:hint="eastAsia"/>
                <w:szCs w:val="21"/>
              </w:rPr>
              <w:t>8，有签到表。</w:t>
            </w:r>
          </w:p>
          <w:p>
            <w:pPr>
              <w:spacing w:line="280" w:lineRule="exact"/>
              <w:ind w:firstLine="420" w:firstLineChars="200"/>
              <w:rPr>
                <w:szCs w:val="21"/>
              </w:rPr>
            </w:pPr>
            <w:r>
              <w:rPr>
                <w:rFonts w:hint="eastAsia"/>
                <w:szCs w:val="21"/>
              </w:rPr>
              <w:t>查《内审检查表》，有管理层、办公室、供销部、财务部等部门的审核记录，条款与策划一致，记录真实、完整。包括E体系所有条款，没有遗漏。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个，未向公司客户发放安全告知书，为一般不符合。</w:t>
            </w:r>
          </w:p>
          <w:p>
            <w:pPr>
              <w:spacing w:line="280" w:lineRule="exact"/>
              <w:ind w:firstLine="420" w:firstLineChars="200"/>
              <w:rPr>
                <w:szCs w:val="21"/>
              </w:rPr>
            </w:pPr>
            <w:r>
              <w:rPr>
                <w:rFonts w:hint="eastAsia"/>
                <w:szCs w:val="21"/>
              </w:rPr>
              <w:t>对于不符合项所采取的纠正等措施，各内审员于5月2日进行了验证。上述内容记录完整。提供《内部审核报告》，结论： 公司建立的环境/职业健康安全管理体系基本符合IS14</w:t>
            </w:r>
            <w:r>
              <w:rPr>
                <w:rFonts w:hint="eastAsia"/>
                <w:szCs w:val="21"/>
                <w:lang w:val="en-US" w:eastAsia="zh-CN"/>
              </w:rPr>
              <w:t>00</w:t>
            </w:r>
            <w:r>
              <w:rPr>
                <w:rFonts w:hint="eastAsia"/>
                <w:szCs w:val="21"/>
              </w:rPr>
              <w:t>1：2</w:t>
            </w:r>
            <w:r>
              <w:rPr>
                <w:rFonts w:hint="eastAsia"/>
                <w:szCs w:val="21"/>
                <w:lang w:val="en-US" w:eastAsia="zh-CN"/>
              </w:rPr>
              <w:t>0</w:t>
            </w:r>
            <w:r>
              <w:rPr>
                <w:rFonts w:hint="eastAsia"/>
                <w:szCs w:val="21"/>
              </w:rPr>
              <w:t>15标准要求。管理体系的运行是适宜的、充分的、有效的。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hint="eastAsia" w:ascii="宋体" w:hAnsi="宋体" w:cs="宋体"/>
                <w:szCs w:val="21"/>
                <w:lang w:val="en-US" w:eastAsia="zh-CN"/>
              </w:rPr>
              <w:t>0</w:t>
            </w:r>
            <w:r>
              <w:rPr>
                <w:rFonts w:ascii="宋体" w:hAnsi="宋体" w:cs="宋体"/>
                <w:szCs w:val="21"/>
              </w:rPr>
              <w:t>2</w:t>
            </w:r>
            <w:r>
              <w:rPr>
                <w:rFonts w:hint="eastAsia" w:ascii="宋体" w:hAnsi="宋体" w:cs="宋体"/>
                <w:szCs w:val="21"/>
                <w:lang w:val="en-US" w:eastAsia="zh-CN"/>
              </w:rPr>
              <w:t>0</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26</w:t>
            </w:r>
            <w:r>
              <w:rPr>
                <w:rFonts w:hint="eastAsia" w:ascii="宋体" w:hAnsi="宋体" w:cs="宋体"/>
                <w:szCs w:val="21"/>
              </w:rPr>
              <w:t>日进行，初审无间隔要求， 评审方式：会议评审，编制：办公室  批准：李长杰。但评审计划编制时间也为</w:t>
            </w:r>
            <w:r>
              <w:rPr>
                <w:rFonts w:ascii="宋体" w:hAnsi="宋体" w:cs="宋体"/>
                <w:szCs w:val="21"/>
              </w:rPr>
              <w:t>5</w:t>
            </w:r>
            <w:r>
              <w:rPr>
                <w:rFonts w:hint="eastAsia" w:ascii="宋体" w:hAnsi="宋体" w:cs="宋体"/>
                <w:szCs w:val="21"/>
              </w:rPr>
              <w:t>月</w:t>
            </w:r>
            <w:r>
              <w:rPr>
                <w:rFonts w:ascii="宋体" w:hAnsi="宋体" w:cs="宋体"/>
                <w:szCs w:val="21"/>
              </w:rPr>
              <w:t>26</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E标准意识，以E标准为行动的准则，积极应用PDCA的管理方法，严格管理环境和职业健康安全和各项工作。销售服务合格率明显提高,未发生重大不合格和安全事故，也未发生顾客报怨现象。因此，E方针在目前是适宜的、充分和有效的。E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①加强对环境、安全保障资金的投入，落实计划。</w:t>
            </w:r>
          </w:p>
          <w:p>
            <w:pPr>
              <w:spacing w:line="280" w:lineRule="exact"/>
              <w:ind w:firstLine="420" w:firstLineChars="200"/>
              <w:rPr>
                <w:rFonts w:ascii="宋体" w:hAnsi="宋体" w:cs="宋体"/>
                <w:szCs w:val="21"/>
              </w:rPr>
            </w:pPr>
            <w:r>
              <w:rPr>
                <w:rFonts w:hint="eastAsia" w:ascii="宋体" w:hAnsi="宋体" w:cs="宋体"/>
                <w:szCs w:val="21"/>
              </w:rPr>
              <w:t>②加强内部管理，提高服务人员的综合素质。</w:t>
            </w:r>
          </w:p>
          <w:p>
            <w:pPr>
              <w:spacing w:line="280" w:lineRule="exact"/>
              <w:ind w:firstLine="420" w:firstLineChars="200"/>
              <w:rPr>
                <w:rFonts w:ascii="宋体" w:hAnsi="宋体" w:cs="宋体"/>
                <w:szCs w:val="21"/>
              </w:rPr>
            </w:pPr>
            <w:r>
              <w:rPr>
                <w:rFonts w:hint="eastAsia" w:ascii="宋体" w:hAnsi="宋体" w:cs="宋体"/>
                <w:szCs w:val="21"/>
              </w:rPr>
              <w:t>③持续改进质量管理体系，满足顾客需求。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E1</w:t>
            </w:r>
            <w:r>
              <w:rPr>
                <w:rFonts w:hint="eastAsia"/>
                <w:szCs w:val="21"/>
                <w:lang w:val="en-US" w:eastAsia="zh-CN"/>
              </w:rPr>
              <w:t>0</w:t>
            </w:r>
            <w:r>
              <w:rPr>
                <w:rFonts w:hint="eastAsia"/>
                <w:szCs w:val="21"/>
              </w:rPr>
              <w:t>.1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E1</w:t>
            </w:r>
            <w:r>
              <w:rPr>
                <w:rFonts w:hint="eastAsia"/>
                <w:szCs w:val="21"/>
                <w:lang w:val="en-US" w:eastAsia="zh-CN"/>
              </w:rPr>
              <w:t>0</w:t>
            </w:r>
            <w:bookmarkStart w:id="0" w:name="_GoBack"/>
            <w:bookmarkEnd w:id="0"/>
            <w:r>
              <w:rPr>
                <w:rFonts w:hint="eastAsia"/>
                <w:szCs w:val="21"/>
              </w:rPr>
              <w:t>.3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-31管理体系审核记录表(3版)</w:t>
                    </w:r>
                  </w:p>
                </w:txbxContent>
              </v:textbox>
            </v:shape>
          </w:pict>
        </mc:Fallback>
      </mc:AlternateContent>
    </w:r>
    <w:r>
      <w:rPr>
        <w:rStyle w:val="10"/>
        <w:rFonts w:hint="default"/>
        <w:w w:val="90"/>
      </w:rPr>
      <w:t>Beijing Internatinal Standard united Certificatin C.,Ltd.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602A8"/>
    <w:rsid w:val="00077C88"/>
    <w:rsid w:val="000852C4"/>
    <w:rsid w:val="000A22A1"/>
    <w:rsid w:val="000A75BA"/>
    <w:rsid w:val="000B0CD5"/>
    <w:rsid w:val="000B6409"/>
    <w:rsid w:val="000D735E"/>
    <w:rsid w:val="000E4189"/>
    <w:rsid w:val="000F14E3"/>
    <w:rsid w:val="00115E0C"/>
    <w:rsid w:val="001311B9"/>
    <w:rsid w:val="00140940"/>
    <w:rsid w:val="001937C7"/>
    <w:rsid w:val="001C57A3"/>
    <w:rsid w:val="002069B1"/>
    <w:rsid w:val="002533F4"/>
    <w:rsid w:val="00287457"/>
    <w:rsid w:val="002B5AB6"/>
    <w:rsid w:val="002E29A0"/>
    <w:rsid w:val="003445A0"/>
    <w:rsid w:val="00346A1E"/>
    <w:rsid w:val="00351857"/>
    <w:rsid w:val="003747FC"/>
    <w:rsid w:val="00382525"/>
    <w:rsid w:val="003901F6"/>
    <w:rsid w:val="003A7B8C"/>
    <w:rsid w:val="003C254E"/>
    <w:rsid w:val="003E76F2"/>
    <w:rsid w:val="004450A7"/>
    <w:rsid w:val="0047490C"/>
    <w:rsid w:val="004819AB"/>
    <w:rsid w:val="00481B0A"/>
    <w:rsid w:val="00487025"/>
    <w:rsid w:val="004D14C1"/>
    <w:rsid w:val="004D6FC5"/>
    <w:rsid w:val="004E10B9"/>
    <w:rsid w:val="004E7665"/>
    <w:rsid w:val="00503F34"/>
    <w:rsid w:val="005074C4"/>
    <w:rsid w:val="00507E17"/>
    <w:rsid w:val="00524189"/>
    <w:rsid w:val="00532DE5"/>
    <w:rsid w:val="00567182"/>
    <w:rsid w:val="005A23B2"/>
    <w:rsid w:val="005D2531"/>
    <w:rsid w:val="005F4B24"/>
    <w:rsid w:val="00621EA2"/>
    <w:rsid w:val="00623DCF"/>
    <w:rsid w:val="00646303"/>
    <w:rsid w:val="00665B34"/>
    <w:rsid w:val="00672093"/>
    <w:rsid w:val="006842EC"/>
    <w:rsid w:val="006E6E40"/>
    <w:rsid w:val="006F2650"/>
    <w:rsid w:val="007469D5"/>
    <w:rsid w:val="0075560B"/>
    <w:rsid w:val="00761387"/>
    <w:rsid w:val="00765FDE"/>
    <w:rsid w:val="00774749"/>
    <w:rsid w:val="007861D2"/>
    <w:rsid w:val="00795F4D"/>
    <w:rsid w:val="007B3515"/>
    <w:rsid w:val="007B4E33"/>
    <w:rsid w:val="007C5A7D"/>
    <w:rsid w:val="007E6050"/>
    <w:rsid w:val="00814B16"/>
    <w:rsid w:val="0085042B"/>
    <w:rsid w:val="00854F40"/>
    <w:rsid w:val="00855893"/>
    <w:rsid w:val="008631F9"/>
    <w:rsid w:val="00877E69"/>
    <w:rsid w:val="008A1509"/>
    <w:rsid w:val="008B3B2F"/>
    <w:rsid w:val="0090759C"/>
    <w:rsid w:val="0092791F"/>
    <w:rsid w:val="0095443E"/>
    <w:rsid w:val="00955C0E"/>
    <w:rsid w:val="00976860"/>
    <w:rsid w:val="00991AEB"/>
    <w:rsid w:val="009B1072"/>
    <w:rsid w:val="00A76F84"/>
    <w:rsid w:val="00A94706"/>
    <w:rsid w:val="00AB5535"/>
    <w:rsid w:val="00AE6698"/>
    <w:rsid w:val="00B266C7"/>
    <w:rsid w:val="00B361C1"/>
    <w:rsid w:val="00B53649"/>
    <w:rsid w:val="00B6507C"/>
    <w:rsid w:val="00BB32D5"/>
    <w:rsid w:val="00C22DE3"/>
    <w:rsid w:val="00C277AC"/>
    <w:rsid w:val="00C41031"/>
    <w:rsid w:val="00C41F32"/>
    <w:rsid w:val="00C4272D"/>
    <w:rsid w:val="00C827AA"/>
    <w:rsid w:val="00C95A5F"/>
    <w:rsid w:val="00CA1BE3"/>
    <w:rsid w:val="00CC4960"/>
    <w:rsid w:val="00CD58BC"/>
    <w:rsid w:val="00D04710"/>
    <w:rsid w:val="00D05DB2"/>
    <w:rsid w:val="00D2366D"/>
    <w:rsid w:val="00D23CE2"/>
    <w:rsid w:val="00D6037A"/>
    <w:rsid w:val="00DA019C"/>
    <w:rsid w:val="00DA587B"/>
    <w:rsid w:val="00DE2FCE"/>
    <w:rsid w:val="00DE33A2"/>
    <w:rsid w:val="00DF0B5F"/>
    <w:rsid w:val="00DF19AB"/>
    <w:rsid w:val="00E0114F"/>
    <w:rsid w:val="00E17655"/>
    <w:rsid w:val="00E43CFE"/>
    <w:rsid w:val="00E556FE"/>
    <w:rsid w:val="00E944DC"/>
    <w:rsid w:val="00E97654"/>
    <w:rsid w:val="00EB18E7"/>
    <w:rsid w:val="00EB1A5C"/>
    <w:rsid w:val="00EB6AAC"/>
    <w:rsid w:val="00EC5092"/>
    <w:rsid w:val="00ED41DC"/>
    <w:rsid w:val="00EE291E"/>
    <w:rsid w:val="00F01F3E"/>
    <w:rsid w:val="00F13731"/>
    <w:rsid w:val="00F23106"/>
    <w:rsid w:val="00F27882"/>
    <w:rsid w:val="00F43CC1"/>
    <w:rsid w:val="00F5455B"/>
    <w:rsid w:val="00F62C59"/>
    <w:rsid w:val="00FB5026"/>
    <w:rsid w:val="00FB6FAA"/>
    <w:rsid w:val="00FC48B8"/>
    <w:rsid w:val="00FD05E2"/>
    <w:rsid w:val="00FE0A33"/>
    <w:rsid w:val="00FF0A51"/>
    <w:rsid w:val="00FF509B"/>
    <w:rsid w:val="0A327794"/>
    <w:rsid w:val="12C7719E"/>
    <w:rsid w:val="4A82507A"/>
    <w:rsid w:val="6C7D3868"/>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1294</Words>
  <Characters>7379</Characters>
  <Lines>61</Lines>
  <Paragraphs>17</Paragraphs>
  <TotalTime>307</TotalTime>
  <ScaleCrop>false</ScaleCrop>
  <LinksUpToDate>false</LinksUpToDate>
  <CharactersWithSpaces>8656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2020-06-25T00:47:12Z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