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受审核部门：管理层 </w:t>
            </w:r>
            <w:r>
              <w:rPr>
                <w:sz w:val="24"/>
                <w:szCs w:val="24"/>
              </w:rPr>
              <w:t xml:space="preserve">  </w:t>
            </w:r>
            <w:r>
              <w:rPr>
                <w:rFonts w:hint="eastAsia"/>
                <w:sz w:val="24"/>
                <w:szCs w:val="24"/>
              </w:rPr>
              <w:t xml:space="preserve">主管领导：李长杰 </w:t>
            </w:r>
            <w:r>
              <w:rPr>
                <w:sz w:val="24"/>
                <w:szCs w:val="24"/>
              </w:rPr>
              <w:t xml:space="preserve">  </w:t>
            </w:r>
            <w:r>
              <w:rPr>
                <w:rFonts w:hint="eastAsia"/>
                <w:sz w:val="24"/>
                <w:szCs w:val="24"/>
              </w:rPr>
              <w:t>陪同人员：金燕</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sz w:val="24"/>
                <w:szCs w:val="24"/>
              </w:rPr>
            </w:pPr>
            <w:r>
              <w:rPr>
                <w:rFonts w:hint="eastAsia"/>
                <w:sz w:val="24"/>
                <w:szCs w:val="24"/>
              </w:rPr>
              <w:t xml:space="preserve">审核员：林兵 </w:t>
            </w:r>
            <w:r>
              <w:rPr>
                <w:sz w:val="24"/>
                <w:szCs w:val="24"/>
              </w:rPr>
              <w:t xml:space="preserve"> </w:t>
            </w:r>
            <w:r>
              <w:rPr>
                <w:rFonts w:hint="eastAsia"/>
                <w:sz w:val="24"/>
                <w:szCs w:val="24"/>
              </w:rPr>
              <w:t>审核时间：2</w:t>
            </w:r>
            <w:r>
              <w:rPr>
                <w:sz w:val="24"/>
                <w:szCs w:val="24"/>
              </w:rPr>
              <w:t>020.6.6</w:t>
            </w:r>
            <w:r>
              <w:rPr>
                <w:rFonts w:hint="eastAsia"/>
                <w:sz w:val="24"/>
                <w:szCs w:val="24"/>
              </w:rPr>
              <w:t>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rPr>
                <w:sz w:val="24"/>
                <w:szCs w:val="24"/>
              </w:rPr>
            </w:pPr>
            <w:r>
              <w:rPr>
                <w:rFonts w:hint="eastAsia"/>
                <w:sz w:val="24"/>
                <w:szCs w:val="24"/>
              </w:rPr>
              <w:t>审核条款：</w:t>
            </w:r>
            <w:r>
              <w:rPr>
                <w:szCs w:val="21"/>
              </w:rPr>
              <w:t>O</w:t>
            </w:r>
            <w:r>
              <w:rPr>
                <w:rFonts w:hint="eastAsia"/>
                <w:sz w:val="24"/>
                <w:szCs w:val="24"/>
              </w:rPr>
              <w:t>:4.1理解组织及其4.2理解相关方的需求和期望、4.3 确定管理体系的范围、4.4环境/职业健康安全管理体系及其过程、5.1领导作用和承诺、5.2环境/职业健康安全方针、5.3组织的岗位、职责和权限、6.1应对风险和机遇的措施、6.2环境/职业健康安全目标及其实现的策划、O7.1资源总则、7.4沟通/信息交流、9.2 内部审核9.3管理评审、10.1改进、10.3持续改进，</w:t>
            </w:r>
          </w:p>
          <w:p>
            <w:pPr>
              <w:rPr>
                <w:sz w:val="24"/>
                <w:szCs w:val="24"/>
              </w:rPr>
            </w:pPr>
            <w:r>
              <w:rPr>
                <w:rFonts w:hint="eastAsia"/>
                <w:sz w:val="24"/>
                <w:szCs w:val="24"/>
              </w:rPr>
              <w:t>国家/地方监督抽查情况；顾客满意、相关方投诉及处理情况；一阶段问题验证，</w:t>
            </w:r>
          </w:p>
          <w:p>
            <w:pPr>
              <w:rPr>
                <w:sz w:val="24"/>
                <w:szCs w:val="24"/>
              </w:rPr>
            </w:pPr>
            <w:r>
              <w:rPr>
                <w:rFonts w:hint="eastAsia"/>
                <w:sz w:val="24"/>
                <w:szCs w:val="24"/>
              </w:rPr>
              <w:t>验证企业相关资质证明的有效性；</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22" w:type="dxa"/>
          </w:tcPr>
          <w:p>
            <w:pPr>
              <w:rPr>
                <w:sz w:val="24"/>
                <w:szCs w:val="24"/>
              </w:rPr>
            </w:pPr>
            <w:r>
              <w:rPr>
                <w:rFonts w:hint="eastAsia"/>
                <w:sz w:val="24"/>
                <w:szCs w:val="24"/>
              </w:rPr>
              <w:t>理解组织及其环境</w:t>
            </w:r>
          </w:p>
          <w:p>
            <w:pPr>
              <w:rPr>
                <w:sz w:val="24"/>
                <w:szCs w:val="24"/>
              </w:rPr>
            </w:pPr>
          </w:p>
          <w:p>
            <w:r>
              <w:rPr>
                <w:rFonts w:hint="eastAsia"/>
                <w:sz w:val="24"/>
                <w:szCs w:val="24"/>
              </w:rPr>
              <w:t>确定管理体系的范围</w:t>
            </w:r>
          </w:p>
        </w:tc>
        <w:tc>
          <w:tcPr>
            <w:tcW w:w="998" w:type="dxa"/>
          </w:tcPr>
          <w:p>
            <w:pPr>
              <w:spacing w:line="280" w:lineRule="exact"/>
              <w:rPr>
                <w:rFonts w:ascii="宋体" w:hAnsi="宋体" w:cs="宋体"/>
                <w:szCs w:val="21"/>
              </w:rPr>
            </w:pPr>
            <w:r>
              <w:rPr>
                <w:rFonts w:hint="eastAsia" w:ascii="宋体" w:hAnsi="宋体" w:cs="宋体"/>
                <w:szCs w:val="21"/>
              </w:rPr>
              <w:t>O</w:t>
            </w:r>
          </w:p>
          <w:p>
            <w:pPr>
              <w:spacing w:line="280" w:lineRule="exact"/>
              <w:rPr>
                <w:rFonts w:ascii="宋体" w:hAnsi="宋体" w:cs="宋体"/>
                <w:szCs w:val="21"/>
              </w:rPr>
            </w:pPr>
            <w:r>
              <w:rPr>
                <w:rFonts w:hint="eastAsia" w:ascii="宋体" w:hAnsi="宋体" w:cs="宋体"/>
                <w:szCs w:val="21"/>
              </w:rPr>
              <w:t>4.1</w:t>
            </w:r>
          </w:p>
          <w:p>
            <w:pPr>
              <w:spacing w:line="280" w:lineRule="exact"/>
              <w:ind w:firstLine="420" w:firstLineChars="200"/>
              <w:rPr>
                <w:rFonts w:ascii="宋体" w:hAnsi="宋体" w:cs="宋体"/>
                <w:szCs w:val="21"/>
              </w:rPr>
            </w:pPr>
          </w:p>
          <w:p>
            <w:pPr>
              <w:spacing w:line="280" w:lineRule="exact"/>
              <w:rPr>
                <w:rFonts w:ascii="宋体" w:hAnsi="宋体" w:cs="宋体"/>
                <w:szCs w:val="21"/>
              </w:rPr>
            </w:pPr>
            <w:r>
              <w:rPr>
                <w:rFonts w:hint="eastAsia" w:ascii="宋体" w:hAnsi="宋体" w:cs="宋体"/>
                <w:szCs w:val="21"/>
              </w:rPr>
              <w:t>O</w:t>
            </w:r>
          </w:p>
          <w:p>
            <w:pPr>
              <w:spacing w:line="280" w:lineRule="exact"/>
              <w:rPr>
                <w:rFonts w:ascii="宋体" w:hAnsi="宋体" w:cs="宋体"/>
                <w:szCs w:val="21"/>
              </w:rPr>
            </w:pPr>
            <w:r>
              <w:rPr>
                <w:rFonts w:hint="eastAsia" w:ascii="宋体" w:hAnsi="宋体" w:cs="宋体"/>
                <w:szCs w:val="21"/>
              </w:rPr>
              <w:t>4.3</w:t>
            </w:r>
          </w:p>
          <w:p>
            <w:pPr>
              <w:spacing w:line="280" w:lineRule="exact"/>
              <w:rPr>
                <w:rFonts w:ascii="宋体" w:hAnsi="宋体" w:cs="宋体"/>
                <w:szCs w:val="21"/>
              </w:rPr>
            </w:pPr>
            <w:r>
              <w:rPr>
                <w:rFonts w:hint="eastAsia" w:ascii="宋体" w:hAnsi="宋体" w:cs="宋体"/>
                <w:szCs w:val="21"/>
              </w:rPr>
              <w:t>企业资质</w:t>
            </w:r>
          </w:p>
          <w:p>
            <w:pPr>
              <w:spacing w:line="280" w:lineRule="exact"/>
              <w:rPr>
                <w:rFonts w:ascii="宋体" w:hAnsi="宋体" w:cs="宋体"/>
                <w:szCs w:val="21"/>
              </w:rPr>
            </w:pPr>
            <w:r>
              <w:rPr>
                <w:rFonts w:hint="eastAsia" w:ascii="宋体" w:hAnsi="宋体" w:cs="宋体"/>
                <w:szCs w:val="21"/>
              </w:rPr>
              <w:t>国/地监督检查</w:t>
            </w:r>
          </w:p>
          <w:p>
            <w:pPr>
              <w:spacing w:line="280" w:lineRule="exact"/>
              <w:rPr>
                <w:sz w:val="24"/>
                <w:szCs w:val="24"/>
              </w:rPr>
            </w:pPr>
            <w:r>
              <w:rPr>
                <w:rFonts w:hint="eastAsia" w:ascii="宋体" w:hAnsi="宋体" w:cs="宋体"/>
                <w:szCs w:val="21"/>
              </w:rPr>
              <w:t>客户和相关方投诉及处理</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该公司20</w:t>
            </w:r>
            <w:r>
              <w:rPr>
                <w:rFonts w:ascii="宋体" w:hAnsi="宋体" w:cs="宋体"/>
                <w:szCs w:val="21"/>
              </w:rPr>
              <w:t>06</w:t>
            </w:r>
            <w:r>
              <w:rPr>
                <w:rFonts w:hint="eastAsia" w:ascii="宋体" w:hAnsi="宋体" w:cs="宋体"/>
                <w:szCs w:val="21"/>
              </w:rPr>
              <w:t>年1</w:t>
            </w:r>
            <w:r>
              <w:rPr>
                <w:rFonts w:ascii="宋体" w:hAnsi="宋体" w:cs="宋体"/>
                <w:szCs w:val="21"/>
              </w:rPr>
              <w:t>1</w:t>
            </w:r>
            <w:r>
              <w:rPr>
                <w:rFonts w:hint="eastAsia" w:ascii="宋体" w:hAnsi="宋体" w:cs="宋体"/>
                <w:szCs w:val="21"/>
              </w:rPr>
              <w:t>月6日注册，有效期至2</w:t>
            </w:r>
            <w:r>
              <w:rPr>
                <w:rFonts w:ascii="宋体" w:hAnsi="宋体" w:cs="宋体"/>
                <w:szCs w:val="21"/>
              </w:rPr>
              <w:t>026</w:t>
            </w:r>
            <w:r>
              <w:rPr>
                <w:rFonts w:hint="eastAsia" w:ascii="宋体" w:hAnsi="宋体" w:cs="宋体"/>
                <w:szCs w:val="21"/>
              </w:rPr>
              <w:t>年1</w:t>
            </w:r>
            <w:r>
              <w:rPr>
                <w:rFonts w:ascii="宋体" w:hAnsi="宋体" w:cs="宋体"/>
                <w:szCs w:val="21"/>
              </w:rPr>
              <w:t>1</w:t>
            </w:r>
            <w:r>
              <w:rPr>
                <w:rFonts w:hint="eastAsia" w:ascii="宋体" w:hAnsi="宋体" w:cs="宋体"/>
                <w:szCs w:val="21"/>
              </w:rPr>
              <w:t>月5日，法人：李长杰，总经理：李长杰。</w:t>
            </w:r>
          </w:p>
          <w:p>
            <w:pPr>
              <w:spacing w:line="280" w:lineRule="exact"/>
              <w:ind w:firstLine="420" w:firstLineChars="200"/>
              <w:rPr>
                <w:rFonts w:ascii="宋体" w:hAnsi="宋体" w:cs="宋体"/>
                <w:szCs w:val="21"/>
              </w:rPr>
            </w:pPr>
            <w:r>
              <w:rPr>
                <w:rFonts w:hint="eastAsia" w:ascii="宋体" w:hAnsi="宋体" w:cs="宋体"/>
                <w:szCs w:val="21"/>
              </w:rPr>
              <w:t>注册地址：上海市闵行区新镇路1509弄3号302-B22室；</w:t>
            </w:r>
          </w:p>
          <w:p>
            <w:pPr>
              <w:spacing w:line="280" w:lineRule="exact"/>
              <w:ind w:firstLine="420" w:firstLineChars="200"/>
              <w:rPr>
                <w:rFonts w:ascii="宋体" w:hAnsi="宋体" w:cs="宋体"/>
                <w:szCs w:val="21"/>
              </w:rPr>
            </w:pPr>
            <w:r>
              <w:rPr>
                <w:rFonts w:hint="eastAsia" w:ascii="宋体" w:hAnsi="宋体" w:cs="宋体"/>
                <w:szCs w:val="21"/>
              </w:rPr>
              <w:t>生产经营地址：上海市闵行区新镇路1509弄3号302-B22室</w:t>
            </w:r>
          </w:p>
          <w:p>
            <w:pPr>
              <w:spacing w:line="280" w:lineRule="exact"/>
              <w:ind w:firstLine="420" w:firstLineChars="200"/>
              <w:rPr>
                <w:rFonts w:ascii="宋体" w:hAnsi="宋体" w:cs="宋体"/>
                <w:szCs w:val="21"/>
              </w:rPr>
            </w:pPr>
            <w:r>
              <w:rPr>
                <w:rFonts w:hint="eastAsia" w:ascii="宋体" w:hAnsi="宋体" w:cs="宋体"/>
                <w:szCs w:val="21"/>
              </w:rPr>
              <w:t>营业执照符合要求，提供了危化品经营许可证（沪（闵）安监管危经许（2</w:t>
            </w:r>
            <w:r>
              <w:rPr>
                <w:rFonts w:ascii="宋体" w:hAnsi="宋体" w:cs="宋体"/>
                <w:szCs w:val="21"/>
              </w:rPr>
              <w:t>020</w:t>
            </w:r>
            <w:r>
              <w:rPr>
                <w:rFonts w:hint="eastAsia" w:ascii="宋体" w:hAnsi="宋体" w:cs="宋体"/>
                <w:szCs w:val="21"/>
              </w:rPr>
              <w:t>）</w:t>
            </w:r>
            <w:r>
              <w:rPr>
                <w:rFonts w:ascii="宋体" w:hAnsi="宋体" w:cs="宋体"/>
                <w:szCs w:val="21"/>
              </w:rPr>
              <w:t>201808</w:t>
            </w:r>
            <w:r>
              <w:rPr>
                <w:rFonts w:hint="eastAsia" w:ascii="宋体" w:hAnsi="宋体" w:cs="宋体"/>
                <w:szCs w:val="21"/>
              </w:rPr>
              <w:t>（F</w:t>
            </w:r>
            <w:r>
              <w:rPr>
                <w:rFonts w:ascii="宋体" w:hAnsi="宋体" w:cs="宋体"/>
                <w:szCs w:val="21"/>
              </w:rPr>
              <w:t>Y</w:t>
            </w:r>
            <w:r>
              <w:rPr>
                <w:rFonts w:hint="eastAsia" w:ascii="宋体" w:hAnsi="宋体" w:cs="宋体"/>
                <w:szCs w:val="21"/>
              </w:rPr>
              <w:t>）），非药品类易制毒化学品经营备案证明（（沪闵行）3</w:t>
            </w:r>
            <w:r>
              <w:rPr>
                <w:rFonts w:ascii="宋体" w:hAnsi="宋体" w:cs="宋体"/>
                <w:szCs w:val="21"/>
              </w:rPr>
              <w:t>1</w:t>
            </w:r>
            <w:r>
              <w:rPr>
                <w:rFonts w:hint="eastAsia" w:ascii="宋体" w:hAnsi="宋体" w:cs="宋体"/>
                <w:szCs w:val="21"/>
              </w:rPr>
              <w:t>3</w:t>
            </w:r>
            <w:r>
              <w:rPr>
                <w:rFonts w:ascii="宋体" w:hAnsi="宋体" w:cs="宋体"/>
                <w:szCs w:val="21"/>
              </w:rPr>
              <w:t>J20180010</w:t>
            </w:r>
            <w:r>
              <w:rPr>
                <w:rFonts w:hint="eastAsia" w:ascii="宋体" w:hAnsi="宋体" w:cs="宋体"/>
                <w:szCs w:val="21"/>
              </w:rPr>
              <w:t>，三类），均在有效期限，见附件。</w:t>
            </w:r>
          </w:p>
          <w:p>
            <w:pPr>
              <w:spacing w:line="280" w:lineRule="exact"/>
              <w:ind w:firstLine="420" w:firstLineChars="200"/>
              <w:jc w:val="left"/>
              <w:rPr>
                <w:rFonts w:ascii="宋体" w:hAnsi="宋体" w:cs="宋体"/>
                <w:szCs w:val="21"/>
              </w:rPr>
            </w:pPr>
            <w:r>
              <w:rPr>
                <w:rFonts w:hint="eastAsia" w:ascii="宋体" w:hAnsi="宋体" w:cs="宋体"/>
                <w:szCs w:val="21"/>
              </w:rPr>
              <w:t>认证范围为：</w:t>
            </w:r>
          </w:p>
          <w:p>
            <w:pPr>
              <w:spacing w:line="280" w:lineRule="exact"/>
              <w:rPr>
                <w:rFonts w:ascii="宋体" w:hAnsi="宋体" w:cs="宋体"/>
                <w:szCs w:val="21"/>
              </w:rPr>
            </w:pPr>
            <w:r>
              <w:rPr>
                <w:rFonts w:hint="eastAsia" w:ascii="宋体" w:hAnsi="宋体" w:cs="宋体"/>
                <w:szCs w:val="21"/>
              </w:rPr>
              <w:t>O：资质许可范围内的腐蚀品（碱性腐蚀品、酸性腐蚀品及其他腐蚀品包括水处理剂）的销售所涉及的相关职业健康安全管理活动</w:t>
            </w:r>
          </w:p>
          <w:p>
            <w:pPr>
              <w:spacing w:line="280" w:lineRule="exact"/>
              <w:ind w:firstLine="420" w:firstLineChars="200"/>
              <w:rPr>
                <w:rFonts w:ascii="宋体" w:hAnsi="宋体" w:cs="宋体"/>
                <w:szCs w:val="21"/>
              </w:rPr>
            </w:pPr>
            <w:r>
              <w:rPr>
                <w:rFonts w:hint="eastAsia" w:ascii="宋体" w:hAnsi="宋体" w:cs="宋体"/>
                <w:szCs w:val="21"/>
              </w:rPr>
              <w:t>公司管理体系设置了办公室、财务部、供销部。</w:t>
            </w:r>
          </w:p>
          <w:p>
            <w:pPr>
              <w:spacing w:line="280" w:lineRule="exact"/>
              <w:ind w:firstLine="420" w:firstLineChars="200"/>
              <w:rPr>
                <w:rFonts w:ascii="宋体" w:hAnsi="宋体" w:cs="宋体"/>
                <w:szCs w:val="21"/>
              </w:rPr>
            </w:pPr>
            <w:r>
              <w:rPr>
                <w:rFonts w:hint="eastAsia" w:ascii="宋体" w:hAnsi="宋体" w:cs="宋体"/>
                <w:szCs w:val="21"/>
              </w:rPr>
              <w:t>公司申请的认证范围无环评、安评要求。</w:t>
            </w:r>
          </w:p>
          <w:p>
            <w:pPr>
              <w:spacing w:line="280" w:lineRule="exact"/>
              <w:ind w:firstLine="420" w:firstLineChars="200"/>
              <w:rPr>
                <w:rFonts w:ascii="宋体" w:hAnsi="宋体" w:cs="宋体"/>
                <w:szCs w:val="21"/>
              </w:rPr>
            </w:pPr>
            <w:r>
              <w:rPr>
                <w:rFonts w:hint="eastAsia" w:ascii="宋体" w:hAnsi="宋体" w:cs="宋体"/>
                <w:szCs w:val="21"/>
              </w:rPr>
              <w:t>总经理李长杰说：公司推行职业健康安全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办公室根据由公司销售人员从市场、客户、网络等搜集到的信息并结合公司自身业务运作情况进行分析，通过分析对这些内部和外部因素的相关信息进行监视和评审以确保其充分和适宜。提供了S</w:t>
            </w:r>
            <w:r>
              <w:rPr>
                <w:rFonts w:ascii="宋体" w:hAnsi="宋体" w:cs="宋体"/>
                <w:szCs w:val="21"/>
              </w:rPr>
              <w:t>WOT</w:t>
            </w:r>
            <w:r>
              <w:rPr>
                <w:rFonts w:hint="eastAsia" w:ascii="宋体" w:hAnsi="宋体" w:cs="宋体"/>
                <w:szCs w:val="21"/>
              </w:rPr>
              <w:t>分析报告，并提出了战略策略：</w:t>
            </w:r>
          </w:p>
          <w:p>
            <w:pPr>
              <w:rPr>
                <w:rFonts w:ascii="宋体" w:hAnsi="宋体" w:cs="宋体"/>
                <w:szCs w:val="21"/>
              </w:rPr>
            </w:pPr>
            <w:r>
              <w:rPr>
                <w:rFonts w:hint="eastAsia" w:ascii="宋体" w:hAnsi="宋体" w:cs="宋体"/>
                <w:szCs w:val="21"/>
              </w:rPr>
              <w:t>1、服务质量、环境管理和职业健康安全上下足功夫；</w:t>
            </w:r>
          </w:p>
          <w:p>
            <w:pPr>
              <w:rPr>
                <w:rFonts w:ascii="宋体" w:hAnsi="宋体" w:cs="宋体"/>
                <w:szCs w:val="21"/>
              </w:rPr>
            </w:pPr>
            <w:r>
              <w:rPr>
                <w:rFonts w:hint="eastAsia" w:ascii="宋体" w:hAnsi="宋体" w:cs="宋体"/>
                <w:szCs w:val="21"/>
              </w:rPr>
              <w:t>2、将品牌名称打的更响，占据广阔市场；</w:t>
            </w:r>
          </w:p>
          <w:p>
            <w:pPr>
              <w:rPr>
                <w:rFonts w:ascii="宋体" w:hAnsi="宋体" w:cs="宋体"/>
                <w:szCs w:val="21"/>
              </w:rPr>
            </w:pPr>
            <w:r>
              <w:rPr>
                <w:rFonts w:hint="eastAsia" w:ascii="宋体" w:hAnsi="宋体" w:cs="宋体"/>
                <w:szCs w:val="21"/>
              </w:rPr>
              <w:t>3、保持原有产品，开发新产品，不断创新；</w:t>
            </w:r>
          </w:p>
          <w:p>
            <w:pPr>
              <w:rPr>
                <w:rFonts w:ascii="宋体" w:hAnsi="宋体" w:cs="宋体"/>
                <w:szCs w:val="21"/>
              </w:rPr>
            </w:pPr>
            <w:r>
              <w:rPr>
                <w:rFonts w:hint="eastAsia" w:ascii="宋体" w:hAnsi="宋体" w:cs="宋体"/>
                <w:szCs w:val="21"/>
              </w:rPr>
              <w:t>4、大量的吸纳人才，增加软实力；</w:t>
            </w:r>
          </w:p>
          <w:p>
            <w:pPr>
              <w:rPr>
                <w:rFonts w:ascii="宋体" w:hAnsi="宋体" w:cs="宋体"/>
                <w:szCs w:val="21"/>
              </w:rPr>
            </w:pPr>
            <w:r>
              <w:rPr>
                <w:rFonts w:hint="eastAsia" w:ascii="宋体" w:hAnsi="宋体" w:cs="宋体"/>
                <w:szCs w:val="21"/>
              </w:rPr>
              <w:t>5、投向更大的市场，吸引更多顾客。</w:t>
            </w:r>
          </w:p>
          <w:p>
            <w:pPr>
              <w:rPr>
                <w:rFonts w:ascii="宋体" w:hAnsi="宋体" w:cs="宋体"/>
                <w:szCs w:val="21"/>
              </w:rPr>
            </w:pPr>
            <w:r>
              <w:rPr>
                <w:rFonts w:hint="eastAsia" w:ascii="宋体" w:hAnsi="宋体" w:cs="宋体"/>
                <w:szCs w:val="21"/>
              </w:rPr>
              <w:t>询问总经理李长杰，体系运行以来，没有发生重大顾客投诉、环境或职业健康安全事故等，也没有因环境或职业健康安全的外部处罚情况。目前公司共有1</w:t>
            </w:r>
            <w:r>
              <w:rPr>
                <w:rFonts w:ascii="宋体" w:hAnsi="宋体" w:cs="宋体"/>
                <w:szCs w:val="21"/>
              </w:rPr>
              <w:t>5</w:t>
            </w:r>
            <w:r>
              <w:rPr>
                <w:rFonts w:hint="eastAsia" w:ascii="宋体" w:hAnsi="宋体" w:cs="宋体"/>
                <w:szCs w:val="21"/>
              </w:rPr>
              <w:t>人，与申请基本一致。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22" w:type="dxa"/>
          </w:tcPr>
          <w:p>
            <w:r>
              <w:rPr>
                <w:rFonts w:hint="eastAsia"/>
                <w:sz w:val="24"/>
                <w:szCs w:val="24"/>
              </w:rPr>
              <w:t>理解相关方的需求和期望</w:t>
            </w:r>
          </w:p>
        </w:tc>
        <w:tc>
          <w:tcPr>
            <w:tcW w:w="998" w:type="dxa"/>
          </w:tcPr>
          <w:p>
            <w:r>
              <w:rPr>
                <w:sz w:val="24"/>
                <w:szCs w:val="24"/>
              </w:rPr>
              <w:t>O</w:t>
            </w:r>
            <w:r>
              <w:rPr>
                <w:rFonts w:hint="eastAsia"/>
                <w:sz w:val="24"/>
                <w:szCs w:val="24"/>
              </w:rPr>
              <w:t>4.2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公司主要对与职业健康安全相关的各相关方及其要求的相关信息进行监视和评审，以便于理解和持续满足相关方的需求和期望。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供方；--员工及其他为组织工作者；--法律法规及监管机关；--审核机构等；--非政府组织等；并根据各相关方识别了相应的需求和期望，明确了监测指标，监测频次，监控部门等。如顾客主要产品质量符合、交货及时、价格合理；政府职能部门主要是确保安全生产、就业最大化、经营效益好等。识别基本充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r>
              <w:rPr>
                <w:rFonts w:hint="eastAsia"/>
                <w:sz w:val="24"/>
                <w:szCs w:val="24"/>
              </w:rPr>
              <w:t>职业健康安全管理体系及其过程</w:t>
            </w:r>
          </w:p>
        </w:tc>
        <w:tc>
          <w:tcPr>
            <w:tcW w:w="998" w:type="dxa"/>
          </w:tcPr>
          <w:p>
            <w:r>
              <w:rPr>
                <w:sz w:val="24"/>
                <w:szCs w:val="24"/>
              </w:rPr>
              <w:t>O</w:t>
            </w:r>
            <w:r>
              <w:rPr>
                <w:rFonts w:hint="eastAsia"/>
                <w:sz w:val="24"/>
                <w:szCs w:val="24"/>
              </w:rPr>
              <w:t>4.4</w:t>
            </w:r>
          </w:p>
        </w:tc>
        <w:tc>
          <w:tcPr>
            <w:tcW w:w="10004" w:type="dxa"/>
          </w:tcPr>
          <w:p>
            <w:r>
              <w:rPr>
                <w:rFonts w:hint="eastAsia"/>
              </w:rPr>
              <w:t>该公司2020年1月13日根据自身的实际情况导入职业健康安全管理标准体系，按照标准的要求组织人员编制了管理手册、作业文件和记录表格，制定了管理方针和管理目标。实施了管理体系，通过对过程检测结果进行分析管理体系得以不断改进。负责人说管理体系运行以来效果不错管理有了一定的提高。对各项管理目标完成情况进行统计分析，出示了自体系运行以来各管理目标分解及完成情况记录。</w:t>
            </w:r>
          </w:p>
          <w:p>
            <w:r>
              <w:rPr>
                <w:rFonts w:hint="eastAsia"/>
              </w:rPr>
              <w:t>与负责人交流：部门确定了满足与管理体系有关的客户及相关方的要求。</w:t>
            </w:r>
          </w:p>
          <w:p>
            <w:r>
              <w:rPr>
                <w:rFonts w:hint="eastAsia"/>
              </w:rPr>
              <w:t>1.公司通过监视和评审有关相关方及其有关要求的信息，实现持续改进。如供应商管理、合同条款、组织营业执照和经营许可范围内的资质许可范围内的腐蚀品（碱性腐蚀品、酸性腐蚀品及其他腐蚀品包括水处理剂）的销售职业健康安全及使用的安全可靠性、服务的时效性等风险和市场开拓的机遇。</w:t>
            </w:r>
          </w:p>
          <w:p>
            <w:r>
              <w:rPr>
                <w:rFonts w:hint="eastAsia"/>
              </w:rPr>
              <w:t>2. 应对风险的措施：</w:t>
            </w:r>
          </w:p>
          <w:p>
            <w:r>
              <w:rPr>
                <w:rFonts w:hint="eastAsia"/>
              </w:rPr>
              <w:t>a) 通过供应商的选择和评定来控制风险，选择供应商时考核其资质及其提供合格产品和合格服务的能力，应与客户需求相匹配。</w:t>
            </w:r>
          </w:p>
          <w:p>
            <w:r>
              <w:rPr>
                <w:rFonts w:hint="eastAsia"/>
              </w:rPr>
              <w:t>b)通过签订客户协议和供应商协议的条款把控风险。从各个方面确保许可范围内的资质许可范围内的腐蚀品（碱性腐蚀品、酸性腐蚀品及其他腐蚀品包括水处理剂）的销售质量，过程环境影响、危险源管理等，提高客户满意度，同时对风险加以控制。</w:t>
            </w:r>
          </w:p>
          <w:p>
            <w:r>
              <w:rPr>
                <w:rFonts w:hint="eastAsia"/>
              </w:rPr>
              <w:t>3.识别进行许可范围内的资质许可范围内的腐蚀品（碱性腐蚀品、酸性腐蚀品及其他腐蚀品包括水处理剂）的销售风险及具体应对措施，采购的风险，严格供应商评审，选择合格供方，要求其销售能力和产品质量满足客户要求，并严格进行合格供方业绩评价。通过采购合同或协议与销售合同或协议的条款匹配来控制风险，产品经检验后交货来控制产品质量的风险。</w:t>
            </w:r>
          </w:p>
          <w:p>
            <w:r>
              <w:rPr>
                <w:rFonts w:hint="eastAsia"/>
              </w:rPr>
              <w:t>4.通过对许可范围内的资质许可范围内的腐蚀品（碱性腐蚀品、酸性腐蚀品及其他腐蚀品包括水处理剂）的销售的风险控制和销售环保、交付等风险控制，在具体操作过程中实施的措施，实现了对整个供应链管理的风险控制，为客户提供更全面的许可范围内的资质许可范围内的腐蚀品（碱性腐蚀品、酸性腐蚀品及其他腐蚀品包括水处理剂）的销售服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b/>
                <w:szCs w:val="21"/>
              </w:rPr>
            </w:pPr>
            <w:r>
              <w:rPr>
                <w:rFonts w:hint="eastAsia" w:ascii="宋体" w:hAnsi="宋体" w:cs="宋体"/>
                <w:szCs w:val="21"/>
              </w:rPr>
              <w:t>--总则</w:t>
            </w:r>
          </w:p>
        </w:tc>
        <w:tc>
          <w:tcPr>
            <w:tcW w:w="998" w:type="dxa"/>
          </w:tcPr>
          <w:p>
            <w:pPr>
              <w:spacing w:line="280" w:lineRule="exact"/>
              <w:rPr>
                <w:rFonts w:hint="eastAsia" w:ascii="宋体" w:hAnsi="宋体" w:cs="宋体"/>
                <w:szCs w:val="21"/>
              </w:rPr>
            </w:pPr>
            <w:r>
              <w:rPr>
                <w:rFonts w:hint="eastAsia" w:ascii="宋体" w:hAnsi="宋体" w:cs="宋体"/>
                <w:szCs w:val="21"/>
              </w:rPr>
              <w:t>O5.1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公司负责人说主要承诺有：</w:t>
            </w:r>
          </w:p>
          <w:p>
            <w:pPr>
              <w:spacing w:line="280" w:lineRule="exact"/>
              <w:ind w:firstLine="420" w:firstLineChars="200"/>
              <w:rPr>
                <w:rFonts w:ascii="宋体" w:hAnsi="宋体" w:cs="宋体"/>
                <w:szCs w:val="21"/>
              </w:rPr>
            </w:pPr>
            <w:r>
              <w:rPr>
                <w:rFonts w:hint="eastAsia" w:ascii="宋体" w:hAnsi="宋体" w:cs="宋体"/>
                <w:szCs w:val="21"/>
              </w:rPr>
              <w:t>a）对职业健康安全管理体系的有效性承担责任；</w:t>
            </w:r>
          </w:p>
          <w:p>
            <w:pPr>
              <w:spacing w:line="280" w:lineRule="exact"/>
              <w:rPr>
                <w:rFonts w:ascii="宋体" w:hAnsi="宋体" w:cs="宋体"/>
                <w:szCs w:val="21"/>
              </w:rPr>
            </w:pPr>
            <w:r>
              <w:rPr>
                <w:rFonts w:hint="eastAsia" w:ascii="宋体" w:hAnsi="宋体" w:cs="宋体"/>
                <w:szCs w:val="21"/>
              </w:rPr>
              <w:t xml:space="preserve">    b）确保制定职业健康安全管理体系的方针和目标,并与公司战略方向相一致；</w:t>
            </w:r>
          </w:p>
          <w:p>
            <w:pPr>
              <w:spacing w:line="280" w:lineRule="exact"/>
              <w:rPr>
                <w:rFonts w:ascii="宋体" w:hAnsi="宋体" w:cs="宋体"/>
                <w:szCs w:val="21"/>
              </w:rPr>
            </w:pPr>
            <w:r>
              <w:rPr>
                <w:rFonts w:hint="eastAsia" w:ascii="宋体" w:hAnsi="宋体" w:cs="宋体"/>
                <w:szCs w:val="21"/>
              </w:rPr>
              <w:t xml:space="preserve">    c）确保职业健康安全管理体系要求融入与公司的业务过程之中；</w:t>
            </w:r>
          </w:p>
          <w:p>
            <w:pPr>
              <w:spacing w:line="280" w:lineRule="exact"/>
              <w:rPr>
                <w:rFonts w:ascii="宋体" w:hAnsi="宋体" w:cs="宋体"/>
                <w:szCs w:val="21"/>
              </w:rPr>
            </w:pPr>
            <w:r>
              <w:rPr>
                <w:rFonts w:hint="eastAsia" w:ascii="宋体" w:hAnsi="宋体" w:cs="宋体"/>
                <w:szCs w:val="21"/>
              </w:rPr>
              <w:t xml:space="preserve">    d）促进使用过程方法和基于风险的思维；</w:t>
            </w:r>
          </w:p>
          <w:p>
            <w:pPr>
              <w:spacing w:line="280" w:lineRule="exact"/>
              <w:rPr>
                <w:rFonts w:ascii="宋体" w:hAnsi="宋体" w:cs="宋体"/>
                <w:szCs w:val="21"/>
              </w:rPr>
            </w:pPr>
            <w:r>
              <w:rPr>
                <w:rFonts w:hint="eastAsia" w:ascii="宋体" w:hAnsi="宋体" w:cs="宋体"/>
                <w:szCs w:val="21"/>
              </w:rPr>
              <w:t xml:space="preserve">    ）确保获得职业健康安全管理体系所需的资源（如人力资源、财物力资源、信息资源、技术资源、管理资源）；</w:t>
            </w:r>
          </w:p>
          <w:p>
            <w:pPr>
              <w:spacing w:line="280" w:lineRule="exact"/>
              <w:rPr>
                <w:rFonts w:ascii="宋体" w:hAnsi="宋体" w:cs="宋体"/>
                <w:szCs w:val="21"/>
              </w:rPr>
            </w:pPr>
            <w:r>
              <w:rPr>
                <w:rFonts w:hint="eastAsia" w:ascii="宋体" w:hAnsi="宋体" w:cs="宋体"/>
                <w:szCs w:val="21"/>
              </w:rPr>
              <w:t xml:space="preserve">    f）沟通有效的职业健康安全管理和符合职业健康安全管理体系要求的重要性；</w:t>
            </w:r>
          </w:p>
          <w:p>
            <w:pPr>
              <w:spacing w:line="280" w:lineRule="exact"/>
              <w:rPr>
                <w:rFonts w:ascii="宋体" w:hAnsi="宋体" w:cs="宋体"/>
                <w:szCs w:val="21"/>
              </w:rPr>
            </w:pPr>
            <w:r>
              <w:rPr>
                <w:rFonts w:hint="eastAsia" w:ascii="宋体" w:hAnsi="宋体" w:cs="宋体"/>
                <w:szCs w:val="21"/>
              </w:rPr>
              <w:t xml:space="preserve">    g）确保实现职业健康安全管理体系的预期结果；</w:t>
            </w:r>
          </w:p>
          <w:p>
            <w:pPr>
              <w:spacing w:line="280" w:lineRule="exact"/>
              <w:rPr>
                <w:rFonts w:ascii="宋体" w:hAnsi="宋体" w:cs="宋体"/>
                <w:szCs w:val="21"/>
              </w:rPr>
            </w:pPr>
            <w:r>
              <w:rPr>
                <w:rFonts w:hint="eastAsia" w:ascii="宋体" w:hAnsi="宋体" w:cs="宋体"/>
                <w:szCs w:val="21"/>
              </w:rPr>
              <w:t xml:space="preserve">    h）促使、指导和支持员工努力提高职业健康安全管理体系的有效性；</w:t>
            </w:r>
          </w:p>
          <w:p>
            <w:pPr>
              <w:spacing w:line="280" w:lineRule="exact"/>
              <w:rPr>
                <w:rFonts w:ascii="宋体" w:hAnsi="宋体" w:cs="宋体"/>
                <w:szCs w:val="21"/>
              </w:rPr>
            </w:pPr>
            <w:r>
              <w:rPr>
                <w:rFonts w:hint="eastAsia" w:ascii="宋体" w:hAnsi="宋体" w:cs="宋体"/>
                <w:szCs w:val="21"/>
              </w:rPr>
              <w:t xml:space="preserve">    i）确保并促进持续改进；</w:t>
            </w:r>
          </w:p>
          <w:p>
            <w:pPr>
              <w:spacing w:line="280" w:lineRule="exact"/>
              <w:rPr>
                <w:rFonts w:ascii="宋体" w:hAnsi="宋体" w:cs="宋体"/>
                <w:szCs w:val="21"/>
              </w:rPr>
            </w:pPr>
            <w:r>
              <w:rPr>
                <w:rFonts w:hint="eastAsia" w:ascii="宋体" w:hAnsi="宋体" w:cs="宋体"/>
                <w:szCs w:val="21"/>
              </w:rPr>
              <w:t xml:space="preserve">    j）支持其他相关管理岗位证实其在职责范围内的领导作用；</w:t>
            </w:r>
          </w:p>
          <w:p>
            <w:pPr>
              <w:spacing w:line="280" w:lineRule="exact"/>
              <w:ind w:firstLine="420" w:firstLineChars="200"/>
              <w:rPr>
                <w:rFonts w:ascii="宋体" w:hAnsi="宋体" w:cs="宋体"/>
                <w:szCs w:val="21"/>
              </w:rPr>
            </w:pPr>
            <w:r>
              <w:rPr>
                <w:rFonts w:hint="eastAsia" w:ascii="宋体" w:hAnsi="宋体" w:cs="宋体"/>
                <w:szCs w:val="21"/>
              </w:rPr>
              <w:t>k)在组织内建立、引导和促进支持职业健康安全管理体系预期结果的文化；</w:t>
            </w:r>
          </w:p>
          <w:p>
            <w:pPr>
              <w:spacing w:line="280" w:lineRule="exact"/>
              <w:ind w:firstLine="420" w:firstLineChars="200"/>
              <w:rPr>
                <w:rFonts w:ascii="宋体" w:hAnsi="宋体" w:cs="宋体"/>
                <w:szCs w:val="21"/>
              </w:rPr>
            </w:pPr>
            <w:r>
              <w:rPr>
                <w:rFonts w:hint="eastAsia" w:ascii="宋体" w:hAnsi="宋体" w:cs="宋体"/>
                <w:szCs w:val="21"/>
              </w:rPr>
              <w:t>l)保护工作人员不因报告事件、危险源、风险和机遇而遭受报复；</w:t>
            </w:r>
          </w:p>
          <w:p>
            <w:pPr>
              <w:spacing w:line="280" w:lineRule="exact"/>
              <w:ind w:firstLine="420" w:firstLineChars="200"/>
              <w:rPr>
                <w:rFonts w:ascii="宋体" w:hAnsi="宋体" w:cs="宋体"/>
                <w:szCs w:val="21"/>
              </w:rPr>
            </w:pPr>
            <w:r>
              <w:rPr>
                <w:rFonts w:hint="eastAsia" w:ascii="宋体" w:hAnsi="宋体" w:cs="宋体"/>
                <w:szCs w:val="21"/>
              </w:rPr>
              <w:t>m)确保组织建立和实施工作人员协商和参与的过程；</w:t>
            </w:r>
          </w:p>
          <w:p>
            <w:pPr>
              <w:spacing w:line="280" w:lineRule="exact"/>
              <w:ind w:firstLine="420" w:firstLineChars="200"/>
              <w:rPr>
                <w:rFonts w:ascii="宋体" w:hAnsi="宋体" w:cs="宋体"/>
                <w:szCs w:val="21"/>
              </w:rPr>
            </w:pPr>
            <w:r>
              <w:rPr>
                <w:rFonts w:hint="eastAsia" w:ascii="宋体" w:hAnsi="宋体" w:cs="宋体"/>
                <w:szCs w:val="21"/>
              </w:rPr>
              <w:t>n）支持健康安全委员会的建立和运行。</w:t>
            </w:r>
          </w:p>
          <w:p>
            <w:pPr>
              <w:spacing w:line="280" w:lineRule="exact"/>
              <w:ind w:firstLine="420" w:firstLineChars="200"/>
              <w:rPr>
                <w:b/>
                <w:szCs w:val="21"/>
              </w:rPr>
            </w:pPr>
            <w:r>
              <w:rPr>
                <w:rFonts w:hint="eastAsia" w:ascii="宋体" w:hAnsi="宋体" w:cs="宋体"/>
                <w:szCs w:val="21"/>
              </w:rPr>
              <w:t>公司对全体员工进行了顾客关注焦点、职业健康安全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职业健康安全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rPr>
                <w:b/>
                <w:szCs w:val="21"/>
              </w:rPr>
            </w:pPr>
            <w:r>
              <w:rPr>
                <w:rFonts w:hint="eastAsia" w:ascii="宋体" w:hAnsi="宋体" w:cs="宋体"/>
                <w:szCs w:val="21"/>
              </w:rPr>
              <w:t>沟通方针</w:t>
            </w:r>
          </w:p>
        </w:tc>
        <w:tc>
          <w:tcPr>
            <w:tcW w:w="998" w:type="dxa"/>
          </w:tcPr>
          <w:p>
            <w:pPr>
              <w:spacing w:line="280" w:lineRule="exact"/>
              <w:rPr>
                <w:rFonts w:ascii="宋体" w:hAnsi="宋体" w:cs="宋体"/>
                <w:szCs w:val="21"/>
              </w:rPr>
            </w:pPr>
            <w:r>
              <w:rPr>
                <w:rFonts w:hint="eastAsia" w:ascii="宋体" w:hAnsi="宋体" w:cs="宋体"/>
                <w:szCs w:val="21"/>
              </w:rPr>
              <w:t>O5.2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该公司管理方针：</w:t>
            </w:r>
          </w:p>
          <w:p>
            <w:pPr>
              <w:spacing w:line="280" w:lineRule="exact"/>
              <w:ind w:firstLine="420" w:firstLineChars="200"/>
              <w:rPr>
                <w:rFonts w:ascii="宋体" w:hAnsi="宋体" w:cs="宋体"/>
                <w:szCs w:val="21"/>
              </w:rPr>
            </w:pPr>
            <w:r>
              <w:rPr>
                <w:rFonts w:hint="eastAsia" w:ascii="宋体" w:hAnsi="宋体" w:cs="宋体"/>
                <w:szCs w:val="21"/>
              </w:rPr>
              <w:t>保障安全  预防污染  遵守法规  持续改进</w:t>
            </w:r>
          </w:p>
          <w:p>
            <w:pPr>
              <w:spacing w:line="280" w:lineRule="exact"/>
              <w:ind w:firstLine="420" w:firstLineChars="200"/>
              <w:rPr>
                <w:rFonts w:ascii="宋体" w:hAnsi="宋体" w:cs="宋体"/>
                <w:szCs w:val="21"/>
              </w:rPr>
            </w:pPr>
            <w:r>
              <w:rPr>
                <w:rFonts w:hint="eastAsia" w:ascii="宋体" w:hAnsi="宋体" w:cs="宋体"/>
                <w:szCs w:val="21"/>
              </w:rPr>
              <w:t>公司以职业健康安全标准为基础，结合公司实际特制定管理方针。与总经理进行交谈，总经理对方针内涵的理解较深刻。方针能为制定目标提供框架，方针基本符合标准的要求。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总经理用会议、文件等手段保证管理方针为全体员工理解并落实到工作中。李长杰总经理说管理评审时对方针的持续适宜性进行了评审，有评审记录。</w:t>
            </w:r>
          </w:p>
          <w:p>
            <w:pPr>
              <w:spacing w:line="280" w:lineRule="exact"/>
              <w:ind w:firstLine="420" w:firstLineChars="200"/>
              <w:rPr>
                <w:b/>
                <w:szCs w:val="21"/>
              </w:rPr>
            </w:pPr>
            <w:r>
              <w:rPr>
                <w:rFonts w:hint="eastAsia" w:ascii="宋体" w:hAnsi="宋体" w:cs="宋体"/>
                <w:szCs w:val="21"/>
              </w:rPr>
              <w:t>以上管理方针通过文件、培训等形式将公司管理方针传达给所有为公司工作或代表公司的人员，相关方也可通过办公室获取公司管理方针。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ascii="宋体" w:cs="宋体"/>
                <w:szCs w:val="21"/>
              </w:rPr>
              <w:t>O5.3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确定了部门、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设置了办公室、供销部、财务部，并对各部门的职能进行了分配和规定。职业健康安全管理事务代表任命为金燕，公司对履行事务代表以及非管理类工作人员的协商与参与职责进行了规定。公司决定任命李海强为管理体系的管理者代表。对其职责和权限规定如下：</w:t>
            </w:r>
          </w:p>
          <w:p>
            <w:pPr>
              <w:spacing w:line="280" w:lineRule="exact"/>
              <w:ind w:firstLine="420" w:firstLineChars="200"/>
              <w:rPr>
                <w:rFonts w:ascii="宋体" w:hAnsi="宋体" w:cs="宋体"/>
                <w:szCs w:val="21"/>
              </w:rPr>
            </w:pPr>
            <w:r>
              <w:rPr>
                <w:rFonts w:hint="eastAsia" w:ascii="宋体" w:hAnsi="宋体" w:cs="宋体"/>
                <w:szCs w:val="21"/>
              </w:rPr>
              <w:t>确保本公司管理体系所需的过程得到建立、实施和保持，代表总经理行使职权；</w:t>
            </w:r>
          </w:p>
          <w:p>
            <w:pPr>
              <w:spacing w:line="280" w:lineRule="exact"/>
              <w:ind w:firstLine="420" w:firstLineChars="200"/>
              <w:rPr>
                <w:rFonts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280" w:lineRule="exact"/>
              <w:ind w:firstLine="420" w:firstLineChars="200"/>
              <w:rPr>
                <w:rFonts w:ascii="宋体" w:hAnsi="宋体" w:cs="宋体"/>
                <w:szCs w:val="21"/>
              </w:rPr>
            </w:pPr>
            <w:r>
              <w:rPr>
                <w:rFonts w:hint="eastAsia" w:ascii="宋体" w:hAnsi="宋体" w:cs="宋体"/>
                <w:szCs w:val="21"/>
              </w:rPr>
              <w:t>询问管代和职业健康安全事务代表金燕职责回答正确。</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hint="eastAsia" w:ascii="宋体" w:hAnsi="宋体" w:cs="宋体"/>
                <w:szCs w:val="21"/>
              </w:rPr>
            </w:pPr>
            <w:r>
              <w:rPr>
                <w:rFonts w:hint="eastAsia" w:ascii="宋体" w:hAnsi="宋体" w:cs="宋体"/>
                <w:szCs w:val="21"/>
              </w:rPr>
              <w:t>工作人员的协商和参与</w:t>
            </w:r>
          </w:p>
        </w:tc>
        <w:tc>
          <w:tcPr>
            <w:tcW w:w="998" w:type="dxa"/>
          </w:tcPr>
          <w:p>
            <w:pPr>
              <w:spacing w:line="280" w:lineRule="exact"/>
              <w:rPr>
                <w:rFonts w:ascii="宋体" w:cs="宋体"/>
                <w:szCs w:val="21"/>
              </w:rPr>
            </w:pPr>
            <w:r>
              <w:rPr>
                <w:rFonts w:hint="eastAsia" w:ascii="宋体" w:cs="宋体"/>
                <w:szCs w:val="21"/>
              </w:rPr>
              <w:t>O</w:t>
            </w:r>
            <w:r>
              <w:rPr>
                <w:rFonts w:ascii="宋体" w:cs="宋体"/>
                <w:szCs w:val="21"/>
              </w:rPr>
              <w:t>5.4</w:t>
            </w:r>
          </w:p>
        </w:tc>
        <w:tc>
          <w:tcPr>
            <w:tcW w:w="10004" w:type="dxa"/>
            <w:vAlign w:val="center"/>
          </w:tcPr>
          <w:p>
            <w:pPr>
              <w:spacing w:line="280" w:lineRule="exact"/>
              <w:rPr>
                <w:rFonts w:ascii="宋体" w:hAnsi="宋体" w:cs="宋体"/>
                <w:szCs w:val="21"/>
              </w:rPr>
            </w:pPr>
            <w:r>
              <w:rPr>
                <w:rFonts w:hint="eastAsia" w:ascii="宋体" w:hAnsi="宋体" w:cs="宋体"/>
                <w:szCs w:val="21"/>
              </w:rPr>
              <w:t>职业健康安全管理事务代表任命为金燕，公司对履行事务代表以及非管理类工作人员的协商与参与职责进行了规定。</w:t>
            </w:r>
          </w:p>
          <w:p>
            <w:pPr>
              <w:spacing w:line="280" w:lineRule="exact"/>
              <w:rPr>
                <w:rFonts w:ascii="宋体" w:hAnsi="宋体" w:cs="宋体"/>
                <w:szCs w:val="21"/>
              </w:rPr>
            </w:pPr>
            <w:r>
              <w:rPr>
                <w:rFonts w:hint="eastAsia" w:ascii="宋体" w:hAnsi="宋体" w:cs="宋体"/>
                <w:szCs w:val="21"/>
              </w:rPr>
              <w:t>询问金燕代表，因为公司比较简单，通过当面沟通，会议沟通等方式进行员工相关信息和需求的收集，并及时与公司体系管代李海强、总经理李长杰等及时进行沟通。具体包括参与职业健康管理体系的开发、策划、实施，以及各类问题反馈和改进工作。一般在年终时会对工资奖励等参与协商，对方针目标，员工健康体检等具体事务也得到了沟通和协调。</w:t>
            </w:r>
          </w:p>
          <w:p>
            <w:pPr>
              <w:spacing w:line="280" w:lineRule="exact"/>
              <w:rPr>
                <w:rFonts w:hint="eastAsia" w:ascii="宋体" w:hAnsi="宋体" w:cs="宋体"/>
                <w:szCs w:val="21"/>
              </w:rPr>
            </w:pPr>
            <w:r>
              <w:rPr>
                <w:rFonts w:hint="eastAsia" w:ascii="宋体" w:hAnsi="宋体" w:cs="宋体"/>
                <w:szCs w:val="21"/>
              </w:rPr>
              <w:t>询问金燕，其得到了相应的标准知识和管理要求的培训，协商和参与基本符合。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hint="eastAsia" w:ascii="宋体" w:hAnsi="宋体" w:cs="宋体"/>
                <w:szCs w:val="21"/>
                <w:lang w:val="en-US" w:eastAsia="zh-CN"/>
              </w:rPr>
              <w:t>O</w:t>
            </w:r>
            <w:r>
              <w:rPr>
                <w:rFonts w:ascii="宋体" w:hAnsi="宋体" w:cs="宋体"/>
                <w:szCs w:val="21"/>
              </w:rPr>
              <w:t>6.1.1</w:t>
            </w:r>
          </w:p>
          <w:p>
            <w:pPr>
              <w:spacing w:line="280" w:lineRule="exact"/>
              <w:rPr>
                <w:rFonts w:ascii="宋体" w:hAnsi="宋体" w:cs="宋体"/>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销售控制；通过差异化策略提高竞争力。效果待观察。机遇主要是现在社会需求不断增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危险源识别</w:t>
            </w:r>
          </w:p>
        </w:tc>
        <w:tc>
          <w:tcPr>
            <w:tcW w:w="998" w:type="dxa"/>
          </w:tcPr>
          <w:p>
            <w:pPr>
              <w:spacing w:line="280" w:lineRule="exact"/>
              <w:rPr>
                <w:rFonts w:ascii="宋体" w:hAnsi="宋体" w:cs="宋体"/>
                <w:szCs w:val="21"/>
              </w:rPr>
            </w:pPr>
            <w:r>
              <w:rPr>
                <w:szCs w:val="21"/>
              </w:rPr>
              <w:t>O</w:t>
            </w:r>
            <w:r>
              <w:rPr>
                <w:rFonts w:ascii="宋体" w:hAnsi="宋体" w:cs="宋体"/>
                <w:szCs w:val="21"/>
              </w:rPr>
              <w:t>6.1.2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公司编制了《危险源识别和评价控制程序》。公司在所界定的职业健康安全管理体系范围内，确定其活动、产品和服务中能够控制和能够施加影响的环境因素、危险源及其相关的环境职业健康安全影响。</w:t>
            </w:r>
          </w:p>
          <w:p>
            <w:pPr>
              <w:spacing w:line="280" w:lineRule="exact"/>
              <w:ind w:firstLine="420" w:firstLineChars="200"/>
              <w:rPr>
                <w:rFonts w:ascii="宋体" w:hAnsi="宋体" w:cs="宋体"/>
                <w:szCs w:val="21"/>
              </w:rPr>
            </w:pPr>
            <w:r>
              <w:rPr>
                <w:rFonts w:hint="eastAsia" w:ascii="宋体" w:hAnsi="宋体" w:cs="宋体"/>
                <w:szCs w:val="21"/>
              </w:rPr>
              <w:t>公司运用所建立的准则，确定那些具有或可能具有重大职业健康安全影响的危险源，即重大危险源；重大危险源可能导致与有害职业健康安全影响（威胁）或有益职业健康安全影响（ 机会）相关的风险和机遇。</w:t>
            </w:r>
          </w:p>
          <w:p>
            <w:pPr>
              <w:spacing w:line="280" w:lineRule="exact"/>
              <w:rPr>
                <w:rFonts w:ascii="宋体" w:hAnsi="宋体" w:cs="宋体"/>
                <w:szCs w:val="21"/>
              </w:rPr>
            </w:pPr>
            <w:r>
              <w:rPr>
                <w:rFonts w:hint="eastAsia" w:ascii="宋体" w:hAnsi="宋体" w:cs="宋体"/>
                <w:szCs w:val="21"/>
              </w:rPr>
              <w:t xml:space="preserve">    适当时，公司应在其各层次和职能间沟通其重要环境因素和重大危险源。</w:t>
            </w:r>
          </w:p>
          <w:p>
            <w:pPr>
              <w:spacing w:line="280" w:lineRule="exact"/>
              <w:rPr>
                <w:rFonts w:ascii="宋体" w:hAnsi="宋体" w:cs="宋体"/>
                <w:szCs w:val="21"/>
              </w:rPr>
            </w:pPr>
            <w:r>
              <w:rPr>
                <w:rFonts w:hint="eastAsia" w:ascii="宋体" w:hAnsi="宋体" w:cs="宋体"/>
                <w:szCs w:val="21"/>
              </w:rPr>
              <w:t xml:space="preserve">    公司应保持以下内容的文件化信息：</w:t>
            </w:r>
          </w:p>
          <w:p>
            <w:pPr>
              <w:spacing w:line="280" w:lineRule="exact"/>
              <w:rPr>
                <w:rFonts w:ascii="宋体" w:hAnsi="宋体" w:cs="宋体"/>
                <w:szCs w:val="21"/>
              </w:rPr>
            </w:pPr>
            <w:r>
              <w:rPr>
                <w:rFonts w:hint="eastAsia" w:ascii="宋体" w:hAnsi="宋体" w:cs="宋体"/>
                <w:szCs w:val="21"/>
              </w:rPr>
              <w:t xml:space="preserve">      a）危险源及相关职业健康安全影响；</w:t>
            </w:r>
          </w:p>
          <w:p>
            <w:pPr>
              <w:spacing w:line="280" w:lineRule="exact"/>
              <w:rPr>
                <w:rFonts w:ascii="宋体" w:hAnsi="宋体" w:cs="宋体"/>
                <w:szCs w:val="21"/>
              </w:rPr>
            </w:pPr>
            <w:r>
              <w:rPr>
                <w:rFonts w:hint="eastAsia" w:ascii="宋体" w:hAnsi="宋体" w:cs="宋体"/>
                <w:szCs w:val="21"/>
              </w:rPr>
              <w:t xml:space="preserve">      b）用于确定其重要重大危险源的准则；</w:t>
            </w:r>
          </w:p>
          <w:p>
            <w:pPr>
              <w:spacing w:line="280" w:lineRule="exact"/>
              <w:rPr>
                <w:rFonts w:ascii="宋体" w:hAnsi="宋体" w:cs="宋体"/>
                <w:szCs w:val="21"/>
              </w:rPr>
            </w:pPr>
            <w:r>
              <w:rPr>
                <w:rFonts w:hint="eastAsia" w:ascii="宋体" w:hAnsi="宋体" w:cs="宋体"/>
                <w:szCs w:val="21"/>
              </w:rPr>
              <w:t xml:space="preserve">      c）重要重大危险源。</w:t>
            </w:r>
          </w:p>
          <w:p>
            <w:pPr>
              <w:spacing w:line="280" w:lineRule="exact"/>
              <w:ind w:firstLine="420" w:firstLineChars="200"/>
              <w:rPr>
                <w:rFonts w:ascii="宋体" w:hAnsi="宋体" w:cs="宋体"/>
                <w:szCs w:val="21"/>
              </w:rPr>
            </w:pPr>
            <w:r>
              <w:rPr>
                <w:rFonts w:hint="eastAsia" w:ascii="宋体" w:hAnsi="宋体" w:cs="宋体"/>
                <w:szCs w:val="21"/>
              </w:rPr>
              <w:t>当生产过程中的活动或服务发生较大变化以及法律及其他要求更新时，应及时对危险源进行补充识别，评价并确定重要环境因素，重大风险危险源，并及时更新。</w:t>
            </w:r>
          </w:p>
          <w:p>
            <w:pPr>
              <w:spacing w:line="280" w:lineRule="exact"/>
              <w:ind w:firstLine="420" w:firstLineChars="200"/>
              <w:rPr>
                <w:rFonts w:ascii="宋体" w:hAnsi="宋体" w:cs="宋体"/>
                <w:szCs w:val="21"/>
              </w:rPr>
            </w:pPr>
            <w:r>
              <w:rPr>
                <w:rFonts w:hint="eastAsia" w:ascii="宋体" w:hAnsi="宋体" w:cs="宋体"/>
                <w:szCs w:val="21"/>
              </w:rPr>
              <w:t>组织所识别的危险源基本覆盖到公司资质许可范围内的腐蚀品（碱性腐蚀品、酸性腐蚀品及其他腐蚀品包括水处理剂）的销售所涉及的职业健康安全管理活动，识别的重大危险源主要为触电、火灾、交通事故、中暑等，并确定了相应的控制方案，具体识别和控制情况见各部门的审核记录。</w:t>
            </w:r>
          </w:p>
          <w:p>
            <w:pPr>
              <w:spacing w:line="280" w:lineRule="exact"/>
              <w:ind w:firstLine="420" w:firstLineChars="200"/>
              <w:rPr>
                <w:rFonts w:ascii="宋体" w:hAnsi="宋体" w:cs="宋体"/>
                <w:szCs w:val="21"/>
              </w:rPr>
            </w:pPr>
            <w:r>
              <w:rPr>
                <w:rFonts w:hint="eastAsia" w:ascii="宋体" w:hAnsi="宋体" w:cs="宋体"/>
                <w:szCs w:val="21"/>
              </w:rPr>
              <w:t>各部门具体危险源的识别和控制见各部门的审核记录。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职业健康安全的合规义务</w:t>
            </w:r>
          </w:p>
          <w:p>
            <w:pPr>
              <w:spacing w:line="280" w:lineRule="exact"/>
              <w:rPr>
                <w:rFonts w:ascii="宋体" w:hAnsi="宋体" w:cs="宋体"/>
                <w:szCs w:val="21"/>
              </w:rPr>
            </w:pPr>
            <w:r>
              <w:rPr>
                <w:rFonts w:hint="eastAsia" w:ascii="宋体" w:hAnsi="宋体" w:cs="宋体"/>
                <w:szCs w:val="21"/>
              </w:rPr>
              <w:t>合规性评价</w:t>
            </w:r>
          </w:p>
        </w:tc>
        <w:tc>
          <w:tcPr>
            <w:tcW w:w="998" w:type="dxa"/>
          </w:tcPr>
          <w:p>
            <w:pPr>
              <w:spacing w:line="280" w:lineRule="exact"/>
              <w:rPr>
                <w:rFonts w:ascii="宋体" w:hAnsi="宋体" w:cs="宋体"/>
                <w:szCs w:val="21"/>
              </w:rPr>
            </w:pPr>
            <w:r>
              <w:rPr>
                <w:rFonts w:ascii="宋体" w:hAnsi="宋体" w:cs="宋体"/>
                <w:szCs w:val="21"/>
              </w:rPr>
              <w:t>O6.1.3</w:t>
            </w:r>
          </w:p>
          <w:p>
            <w:pPr>
              <w:spacing w:line="280" w:lineRule="exact"/>
              <w:rPr>
                <w:rFonts w:ascii="宋体" w:hAnsi="宋体" w:cs="宋体"/>
                <w:szCs w:val="21"/>
              </w:rPr>
            </w:pPr>
            <w:r>
              <w:rPr>
                <w:szCs w:val="21"/>
              </w:rPr>
              <w:t>0</w:t>
            </w:r>
            <w:r>
              <w:rPr>
                <w:rFonts w:ascii="宋体" w:hAnsi="宋体" w:cs="宋体"/>
                <w:szCs w:val="21"/>
              </w:rPr>
              <w:t>9.1.2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了《法律法规其他要求和合规性评价控制程序》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法律法规及其他要求清单及合规性评价》，包括环保法、消防法、安全生产法、产品质量法、突发事件应对法、水污染防治法及其实施细则、国家危险废物名录、上海是危险化学品安全管理办法、上海大气污染防治条例、上海市安全生产条例等；识别了各法律法规及具体的条款要求（如中华人民共和国安全生产法：第十六条至第十八条、第二十八条、第三十六条至第三十九条、第四十二条至第五十二条等），并进行了合规性情况评价，基本涵盖所涉及的各相关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2122"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998" w:type="dxa"/>
          </w:tcPr>
          <w:p>
            <w:pPr>
              <w:spacing w:line="280" w:lineRule="exact"/>
              <w:rPr>
                <w:szCs w:val="21"/>
              </w:rPr>
            </w:pPr>
            <w:r>
              <w:rPr>
                <w:szCs w:val="21"/>
              </w:rPr>
              <w:t>O</w:t>
            </w:r>
            <w:r>
              <w:rPr>
                <w:rFonts w:hint="eastAsia"/>
                <w:szCs w:val="21"/>
              </w:rPr>
              <w:t>6.1.4</w:t>
            </w:r>
          </w:p>
          <w:p>
            <w:pPr>
              <w:spacing w:line="280" w:lineRule="exact"/>
              <w:rPr>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kern w:val="0"/>
                <w:szCs w:val="21"/>
              </w:rPr>
              <w:t>在制定职业健康安全目标指标时，</w:t>
            </w:r>
            <w:r>
              <w:rPr>
                <w:rFonts w:hint="eastAsia" w:ascii="宋体" w:hAnsi="宋体" w:cs="宋体"/>
                <w:szCs w:val="21"/>
              </w:rPr>
              <w:t>办公室负责制定职业健康安全目标及管理方案，总经理李长杰负责批准。职业健康安全管理方案中明确为实现职业健康安全目标和指标的责任部门；规定实现职业健康安全目标和指标的时间；具体措施和经费预算；都由总经理批准。职业健康安全管理方案的实施，办公室每半年对方案实施情况进行检查跟踪，向总经理报告；一般在管理评审之前对职业健康安全目标及管理方案由办公室对其进行评审，并将完成情况以书面形式呈报管理者代表，以便提交管理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O6.2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280" w:lineRule="exact"/>
              <w:rPr>
                <w:rFonts w:ascii="宋体" w:hAnsi="宋体" w:cs="宋体"/>
                <w:szCs w:val="21"/>
              </w:rPr>
            </w:pPr>
            <w:r>
              <w:rPr>
                <w:rFonts w:hint="eastAsia" w:ascii="宋体" w:hAnsi="宋体" w:cs="宋体"/>
                <w:szCs w:val="21"/>
              </w:rPr>
              <w:t>公司管理目标及实现情况是：</w:t>
            </w:r>
          </w:p>
          <w:p>
            <w:pPr>
              <w:spacing w:line="280" w:lineRule="exact"/>
              <w:rPr>
                <w:rFonts w:ascii="宋体" w:hAnsi="宋体" w:cs="宋体"/>
                <w:szCs w:val="21"/>
              </w:rPr>
            </w:pPr>
            <w:r>
              <w:rPr>
                <w:rFonts w:hint="eastAsia" w:ascii="宋体" w:hAnsi="宋体" w:cs="宋体"/>
                <w:szCs w:val="21"/>
              </w:rPr>
              <w:t>——职业健康安全目标：确保员工职业健康安全.</w:t>
            </w:r>
          </w:p>
          <w:p>
            <w:pPr>
              <w:spacing w:line="280" w:lineRule="exact"/>
              <w:rPr>
                <w:rFonts w:ascii="宋体" w:hAnsi="宋体"/>
                <w:b/>
                <w:szCs w:val="21"/>
              </w:rPr>
            </w:pPr>
            <w:r>
              <w:rPr>
                <w:rFonts w:hint="eastAsia" w:ascii="宋体" w:hAnsi="宋体" w:cs="宋体"/>
                <w:szCs w:val="21"/>
              </w:rPr>
              <w:t xml:space="preserve">    指标：职业病发生率安全事故为0</w:t>
            </w:r>
            <w:r>
              <w:rPr>
                <w:rFonts w:ascii="宋体" w:hAnsi="宋体" w:cs="宋体"/>
                <w:szCs w:val="21"/>
              </w:rPr>
              <w:t xml:space="preserve">                  </w:t>
            </w:r>
            <w:r>
              <w:rPr>
                <w:rFonts w:hint="eastAsia" w:ascii="宋体" w:hAnsi="宋体" w:cs="宋体"/>
                <w:szCs w:val="21"/>
              </w:rPr>
              <w:t>完成情况：0</w:t>
            </w:r>
          </w:p>
          <w:p>
            <w:pPr>
              <w:spacing w:line="280" w:lineRule="exact"/>
              <w:ind w:firstLine="420" w:firstLineChars="200"/>
              <w:rPr>
                <w:rFonts w:ascii="宋体" w:hAnsi="宋体" w:cs="宋体"/>
                <w:szCs w:val="21"/>
              </w:rPr>
            </w:pPr>
            <w:r>
              <w:rPr>
                <w:rFonts w:hint="eastAsia" w:ascii="宋体" w:hAnsi="宋体" w:cs="宋体"/>
                <w:szCs w:val="21"/>
              </w:rPr>
              <w:t>目标可测量，与公司管理方针一致。</w:t>
            </w:r>
          </w:p>
          <w:p>
            <w:pPr>
              <w:spacing w:line="280" w:lineRule="exact"/>
              <w:ind w:firstLine="420" w:firstLineChars="200"/>
              <w:rPr>
                <w:rFonts w:ascii="宋体" w:hAnsi="宋体" w:cs="宋体"/>
                <w:szCs w:val="21"/>
              </w:rPr>
            </w:pPr>
            <w:r>
              <w:rPr>
                <w:rFonts w:hint="eastAsia" w:ascii="宋体" w:hAnsi="宋体" w:cs="宋体"/>
                <w:szCs w:val="21"/>
              </w:rPr>
              <w:t>具体由办公室按公司管理目标考核要求统计考核公司管理目标完成情况，提交管理评审会议。查到今年截止到4月1日的公司管理目标完成情况，各项目标均已完成，编制人李海强，审批人李长杰。</w:t>
            </w:r>
          </w:p>
          <w:p>
            <w:pPr>
              <w:spacing w:line="280" w:lineRule="exact"/>
              <w:ind w:firstLine="420" w:firstLineChars="200"/>
              <w:rPr>
                <w:rFonts w:ascii="宋体" w:hAnsi="宋体" w:cs="宋体"/>
                <w:szCs w:val="21"/>
              </w:rPr>
            </w:pPr>
            <w:r>
              <w:rPr>
                <w:rFonts w:hint="eastAsia" w:ascii="宋体" w:hAnsi="宋体" w:cs="宋体"/>
                <w:szCs w:val="21"/>
              </w:rPr>
              <w:t>针对重要环境因素、不可接受风险制订了管理方案并予以实施，基本有效，详见审核供销部、办公室该条款记录。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rFonts w:ascii="宋体" w:hAnsi="宋体" w:cs="宋体"/>
                <w:szCs w:val="21"/>
              </w:rPr>
            </w:pPr>
            <w:r>
              <w:rPr>
                <w:rFonts w:hint="eastAsia" w:ascii="宋体" w:hAnsi="宋体" w:cs="宋体"/>
                <w:szCs w:val="21"/>
              </w:rPr>
              <w:t>资源、总则</w:t>
            </w:r>
          </w:p>
        </w:tc>
        <w:tc>
          <w:tcPr>
            <w:tcW w:w="998" w:type="dxa"/>
          </w:tcPr>
          <w:p>
            <w:pPr>
              <w:spacing w:line="280" w:lineRule="exact"/>
              <w:rPr>
                <w:szCs w:val="21"/>
              </w:rPr>
            </w:pPr>
            <w:r>
              <w:rPr>
                <w:szCs w:val="21"/>
              </w:rPr>
              <w:t>O</w:t>
            </w:r>
            <w:r>
              <w:rPr>
                <w:rFonts w:hint="eastAsia"/>
                <w:szCs w:val="21"/>
              </w:rPr>
              <w:t>7.1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查公司配备了必要的人力资源，基础设施(资质许可范围内的腐蚀品（碱性腐蚀品、酸性腐蚀品及其他腐蚀品包括水处理剂）的销售设备、办公场所、办公用品等)，规范文件、资金等必要的资源，能够持续满足顾客需求和管理体系改进的需要。送死根据各部门的需要配备管理体系运行所需的人员，任命内审员2名，均经过相关培训，有公司任命证书。提供有员工花名册，目前公司共有员工1</w:t>
            </w:r>
            <w:r>
              <w:rPr>
                <w:rFonts w:ascii="宋体" w:hAnsi="宋体" w:cs="宋体"/>
                <w:szCs w:val="21"/>
              </w:rPr>
              <w:t>5</w:t>
            </w:r>
            <w:r>
              <w:rPr>
                <w:rFonts w:hint="eastAsia" w:ascii="宋体" w:hAnsi="宋体" w:cs="宋体"/>
                <w:szCs w:val="21"/>
              </w:rPr>
              <w:t>人，各部门人员配备基本充分，基本符合要求。</w:t>
            </w:r>
          </w:p>
          <w:p>
            <w:pPr>
              <w:spacing w:line="280" w:lineRule="exact"/>
              <w:ind w:firstLine="420" w:firstLineChars="200"/>
              <w:rPr>
                <w:rFonts w:hint="eastAsia" w:ascii="宋体" w:hAnsi="宋体" w:cs="宋体"/>
                <w:szCs w:val="21"/>
              </w:rPr>
            </w:pPr>
            <w:r>
              <w:rPr>
                <w:rFonts w:hint="eastAsia" w:ascii="宋体" w:hAnsi="宋体" w:cs="宋体"/>
                <w:szCs w:val="21"/>
              </w:rPr>
              <w:t>提供了《公司环境目标、指标/安全职业健康与管理方案及经费投入评审记录》，预算投入3万元专门用予公司环境方针、目标、指标的实现和管理方案的实施，编制人李海强，审批人李长杰。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沟通</w:t>
            </w:r>
          </w:p>
          <w:p>
            <w:pPr>
              <w:spacing w:line="280" w:lineRule="exact"/>
              <w:rPr>
                <w:rFonts w:ascii="宋体" w:hAnsi="宋体" w:cs="宋体"/>
                <w:szCs w:val="21"/>
              </w:rPr>
            </w:pPr>
          </w:p>
        </w:tc>
        <w:tc>
          <w:tcPr>
            <w:tcW w:w="998" w:type="dxa"/>
          </w:tcPr>
          <w:p>
            <w:pPr>
              <w:spacing w:line="280" w:lineRule="exact"/>
              <w:rPr>
                <w:szCs w:val="21"/>
              </w:rPr>
            </w:pPr>
            <w:r>
              <w:rPr>
                <w:rFonts w:hint="eastAsia" w:ascii="宋体" w:hAnsi="宋体" w:cs="宋体"/>
                <w:color w:val="000000"/>
                <w:kern w:val="0"/>
                <w:szCs w:val="21"/>
              </w:rPr>
              <w:t>O7.4</w:t>
            </w:r>
          </w:p>
        </w:tc>
        <w:tc>
          <w:tcPr>
            <w:tcW w:w="10004" w:type="dxa"/>
            <w:vAlign w:val="center"/>
          </w:tcPr>
          <w:p>
            <w:pPr>
              <w:spacing w:line="280" w:lineRule="exact"/>
              <w:ind w:firstLine="420" w:firstLineChars="200"/>
              <w:rPr>
                <w:szCs w:val="21"/>
              </w:rPr>
            </w:pPr>
            <w:r>
              <w:rPr>
                <w:rFonts w:hint="eastAsia"/>
                <w:szCs w:val="21"/>
              </w:rPr>
              <w:t>公司编制并实施了《内外部沟通、协商、交流及相关方管理程序》，规定了职责、工作流程，包括内部沟通和外部沟通的方法和要求。</w:t>
            </w:r>
          </w:p>
          <w:p>
            <w:pPr>
              <w:spacing w:line="280" w:lineRule="exact"/>
              <w:ind w:firstLine="420" w:firstLineChars="200"/>
              <w:rPr>
                <w:szCs w:val="21"/>
              </w:rPr>
            </w:pPr>
            <w:r>
              <w:rPr>
                <w:rFonts w:hint="eastAsia"/>
                <w:szCs w:val="21"/>
              </w:rPr>
              <w:t>公司确定了职业健康安全管理体系相关的内部和外部沟通，包括：沟通什么；何时沟通；与谁沟通；如何沟通；由谁负责，内外部沟通具体体现在公司内部工作会议、职业健康安全例会、员工的培训、公司宣传栏等，与外部的沟通具体体现在合同签订、满意度调查。与环保、安监部门及顾客和供方等方面。</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szCs w:val="21"/>
              </w:rPr>
            </w:pPr>
            <w:r>
              <w:rPr>
                <w:rFonts w:hint="eastAsia"/>
                <w:szCs w:val="21"/>
              </w:rPr>
              <w:t>外部交流：通过发放《关于对相关方要求的告知书》与相关方就相关职业健康安全信息进行相互沟通。</w:t>
            </w:r>
          </w:p>
          <w:p>
            <w:pPr>
              <w:spacing w:line="280" w:lineRule="exact"/>
              <w:ind w:firstLine="420" w:firstLineChars="200"/>
              <w:rPr>
                <w:szCs w:val="21"/>
              </w:rPr>
            </w:pPr>
            <w:r>
              <w:rPr>
                <w:rFonts w:hint="eastAsia"/>
                <w:szCs w:val="21"/>
              </w:rPr>
              <w:t>和员工朱华强、陈军面谈，知道公司的管理者代表及职业健康安全事务代表。</w:t>
            </w:r>
          </w:p>
          <w:p>
            <w:pPr>
              <w:spacing w:line="280" w:lineRule="exact"/>
              <w:ind w:firstLine="420" w:firstLineChars="200"/>
              <w:rPr>
                <w:rFonts w:ascii="宋体" w:hAnsi="宋体" w:cs="宋体"/>
                <w:szCs w:val="21"/>
              </w:rPr>
            </w:pPr>
            <w:r>
              <w:rPr>
                <w:rFonts w:hint="eastAsia"/>
                <w:szCs w:val="21"/>
              </w:rPr>
              <w:t>审核周期内未发生因沟通不善造成的的问题。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内部审核</w:t>
            </w:r>
          </w:p>
        </w:tc>
        <w:tc>
          <w:tcPr>
            <w:tcW w:w="998" w:type="dxa"/>
          </w:tcPr>
          <w:p>
            <w:pPr>
              <w:spacing w:line="280" w:lineRule="exact"/>
              <w:rPr>
                <w:rFonts w:ascii="宋体" w:hAnsi="宋体" w:cs="宋体"/>
                <w:color w:val="000000"/>
                <w:kern w:val="0"/>
                <w:szCs w:val="21"/>
              </w:rPr>
            </w:pPr>
            <w:r>
              <w:rPr>
                <w:rFonts w:hint="eastAsia"/>
                <w:szCs w:val="21"/>
              </w:rPr>
              <w:t>O9.</w:t>
            </w:r>
            <w:r>
              <w:rPr>
                <w:szCs w:val="21"/>
              </w:rPr>
              <w:t>2</w:t>
            </w:r>
          </w:p>
        </w:tc>
        <w:tc>
          <w:tcPr>
            <w:tcW w:w="10004" w:type="dxa"/>
            <w:vAlign w:val="center"/>
          </w:tcPr>
          <w:p>
            <w:pPr>
              <w:spacing w:line="280" w:lineRule="exact"/>
              <w:ind w:firstLine="420" w:firstLineChars="200"/>
              <w:rPr>
                <w:szCs w:val="21"/>
              </w:rPr>
            </w:pPr>
            <w:r>
              <w:rPr>
                <w:rFonts w:hint="eastAsia"/>
                <w:szCs w:val="21"/>
              </w:rPr>
              <w:t>编制了《内部审核程序》，由管代定期组织每年进行一次内审，间隔不超过12月份，全体内审员参加。</w:t>
            </w:r>
          </w:p>
          <w:p>
            <w:pPr>
              <w:spacing w:line="280" w:lineRule="exact"/>
              <w:ind w:firstLine="420" w:firstLineChars="200"/>
              <w:rPr>
                <w:szCs w:val="21"/>
              </w:rPr>
            </w:pPr>
            <w:r>
              <w:rPr>
                <w:rFonts w:hint="eastAsia"/>
                <w:szCs w:val="21"/>
              </w:rPr>
              <w:t>依据</w:t>
            </w:r>
            <w:bookmarkStart w:id="0" w:name="_GoBack"/>
            <w:bookmarkEnd w:id="0"/>
            <w:r>
              <w:rPr>
                <w:szCs w:val="21"/>
              </w:rPr>
              <w:t>ISO45</w:t>
            </w:r>
            <w:r>
              <w:rPr>
                <w:rFonts w:hint="eastAsia"/>
                <w:szCs w:val="21"/>
              </w:rPr>
              <w:t>001</w:t>
            </w:r>
            <w:r>
              <w:rPr>
                <w:szCs w:val="21"/>
              </w:rPr>
              <w:t>:</w:t>
            </w:r>
            <w:r>
              <w:rPr>
                <w:rFonts w:hint="eastAsia"/>
                <w:szCs w:val="21"/>
              </w:rPr>
              <w:t>20</w:t>
            </w:r>
            <w:r>
              <w:rPr>
                <w:szCs w:val="21"/>
              </w:rPr>
              <w:t>18</w:t>
            </w:r>
            <w:r>
              <w:rPr>
                <w:rFonts w:hint="eastAsia"/>
                <w:szCs w:val="21"/>
              </w:rPr>
              <w:t>标准、体系文件、相关法律法规等.</w:t>
            </w:r>
          </w:p>
          <w:p>
            <w:pPr>
              <w:spacing w:line="280" w:lineRule="exact"/>
              <w:ind w:firstLine="420" w:firstLineChars="200"/>
              <w:rPr>
                <w:szCs w:val="21"/>
              </w:rPr>
            </w:pPr>
            <w:r>
              <w:rPr>
                <w:rFonts w:hint="eastAsia"/>
                <w:szCs w:val="21"/>
              </w:rPr>
              <w:t>提供2020年度《年度内部审核计划》，内审计划在5月份安排1次。明确审核目的、范围、依据、日期（2020.0</w:t>
            </w:r>
            <w:r>
              <w:rPr>
                <w:szCs w:val="21"/>
              </w:rPr>
              <w:t>5.8</w:t>
            </w:r>
            <w:r>
              <w:rPr>
                <w:rFonts w:hint="eastAsia"/>
                <w:szCs w:val="21"/>
              </w:rPr>
              <w:t>），编制:李海强  审批：李长杰。</w:t>
            </w:r>
          </w:p>
          <w:p>
            <w:pPr>
              <w:spacing w:line="280" w:lineRule="exact"/>
              <w:ind w:firstLine="420" w:firstLineChars="200"/>
              <w:rPr>
                <w:szCs w:val="21"/>
              </w:rPr>
            </w:pPr>
            <w:r>
              <w:rPr>
                <w:rFonts w:hint="eastAsia"/>
                <w:szCs w:val="21"/>
              </w:rPr>
              <w:t>提供O《内部审核计划》；内部审核计划日程安排：2020.0</w:t>
            </w:r>
            <w:r>
              <w:rPr>
                <w:szCs w:val="21"/>
              </w:rPr>
              <w:t>5</w:t>
            </w:r>
            <w:r>
              <w:rPr>
                <w:rFonts w:hint="eastAsia"/>
                <w:szCs w:val="21"/>
              </w:rPr>
              <w:t>.</w:t>
            </w:r>
            <w:r>
              <w:rPr>
                <w:szCs w:val="21"/>
              </w:rPr>
              <w:t>1</w:t>
            </w:r>
            <w:r>
              <w:rPr>
                <w:rFonts w:hint="eastAsia"/>
                <w:szCs w:val="21"/>
              </w:rPr>
              <w:t>8，组长：李海强，组员：金燕，有培训记录和总经理的任命书；</w:t>
            </w:r>
          </w:p>
          <w:p>
            <w:pPr>
              <w:spacing w:line="280" w:lineRule="exact"/>
              <w:ind w:firstLine="420" w:firstLineChars="200"/>
              <w:rPr>
                <w:szCs w:val="21"/>
              </w:rPr>
            </w:pPr>
            <w:r>
              <w:rPr>
                <w:rFonts w:hint="eastAsia"/>
                <w:szCs w:val="21"/>
              </w:rPr>
              <w:t>计划内容涉及各部门，条款覆盖整个体系，时间安排合理。同时考虑到互查的公正性。实际审核：2020.0</w:t>
            </w:r>
            <w:r>
              <w:rPr>
                <w:szCs w:val="21"/>
              </w:rPr>
              <w:t>5</w:t>
            </w:r>
            <w:r>
              <w:rPr>
                <w:rFonts w:hint="eastAsia"/>
                <w:szCs w:val="21"/>
              </w:rPr>
              <w:t>.</w:t>
            </w:r>
            <w:r>
              <w:rPr>
                <w:szCs w:val="21"/>
              </w:rPr>
              <w:t>1</w:t>
            </w:r>
            <w:r>
              <w:rPr>
                <w:rFonts w:hint="eastAsia"/>
                <w:szCs w:val="21"/>
              </w:rPr>
              <w:t>8，有签到表。</w:t>
            </w:r>
          </w:p>
          <w:p>
            <w:pPr>
              <w:spacing w:line="280" w:lineRule="exact"/>
              <w:ind w:firstLine="420" w:firstLineChars="200"/>
              <w:rPr>
                <w:szCs w:val="21"/>
              </w:rPr>
            </w:pPr>
            <w:r>
              <w:rPr>
                <w:rFonts w:hint="eastAsia"/>
                <w:szCs w:val="21"/>
              </w:rPr>
              <w:t>查《内审检查表》，有管理层、办公室、供销部、财务部等部门的审核记录，条款与策划一致，记录真实、完整。包括O体系所有条款，没有遗漏。</w:t>
            </w:r>
          </w:p>
          <w:p>
            <w:pPr>
              <w:spacing w:line="280" w:lineRule="exact"/>
              <w:ind w:firstLine="420" w:firstLineChars="200"/>
              <w:rPr>
                <w:szCs w:val="21"/>
              </w:rPr>
            </w:pPr>
            <w:r>
              <w:rPr>
                <w:rFonts w:hint="eastAsia"/>
                <w:szCs w:val="21"/>
              </w:rPr>
              <w:t>查《不合格报告》本次发现不符合</w:t>
            </w:r>
            <w:r>
              <w:rPr>
                <w:szCs w:val="21"/>
              </w:rPr>
              <w:t>1</w:t>
            </w:r>
            <w:r>
              <w:rPr>
                <w:rFonts w:hint="eastAsia"/>
                <w:szCs w:val="21"/>
              </w:rPr>
              <w:t>个，未向公司客户发放安全告知书，为一般不符合。</w:t>
            </w:r>
          </w:p>
          <w:p>
            <w:pPr>
              <w:spacing w:line="280" w:lineRule="exact"/>
              <w:ind w:firstLine="420" w:firstLineChars="200"/>
              <w:rPr>
                <w:szCs w:val="21"/>
              </w:rPr>
            </w:pPr>
            <w:r>
              <w:rPr>
                <w:rFonts w:hint="eastAsia"/>
                <w:szCs w:val="21"/>
              </w:rPr>
              <w:t>对于不符合项所采取的纠正等措施，各内审员于5月2</w:t>
            </w:r>
            <w:r>
              <w:rPr>
                <w:szCs w:val="21"/>
              </w:rPr>
              <w:t>0</w:t>
            </w:r>
            <w:r>
              <w:rPr>
                <w:rFonts w:hint="eastAsia"/>
                <w:szCs w:val="21"/>
              </w:rPr>
              <w:t>日进行了验证。上述内容记录完整。提供《内部审核报告》，结论： 公司建立的环境/职业健康安全管理体系基本符合ISO14001：2015、</w:t>
            </w:r>
            <w:r>
              <w:rPr>
                <w:szCs w:val="21"/>
              </w:rPr>
              <w:t>ISO45</w:t>
            </w:r>
            <w:r>
              <w:rPr>
                <w:rFonts w:hint="eastAsia"/>
                <w:szCs w:val="21"/>
              </w:rPr>
              <w:t>001</w:t>
            </w:r>
            <w:r>
              <w:rPr>
                <w:szCs w:val="21"/>
              </w:rPr>
              <w:t>:</w:t>
            </w:r>
            <w:r>
              <w:rPr>
                <w:rFonts w:hint="eastAsia"/>
                <w:szCs w:val="21"/>
              </w:rPr>
              <w:t>20</w:t>
            </w:r>
            <w:r>
              <w:rPr>
                <w:szCs w:val="21"/>
              </w:rPr>
              <w:t>18</w:t>
            </w:r>
            <w:r>
              <w:rPr>
                <w:rFonts w:hint="eastAsia"/>
                <w:szCs w:val="21"/>
              </w:rPr>
              <w:t>标准要求。管理体系的运行是适宜的、充分的、有效的。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O9.3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评审时间：计划20</w:t>
            </w:r>
            <w:r>
              <w:rPr>
                <w:rFonts w:ascii="宋体" w:hAnsi="宋体" w:cs="宋体"/>
                <w:szCs w:val="21"/>
              </w:rPr>
              <w:t>20</w:t>
            </w:r>
            <w:r>
              <w:rPr>
                <w:rFonts w:hint="eastAsia" w:ascii="宋体" w:hAnsi="宋体" w:cs="宋体"/>
                <w:szCs w:val="21"/>
              </w:rPr>
              <w:t>年</w:t>
            </w:r>
            <w:r>
              <w:rPr>
                <w:rFonts w:ascii="宋体" w:hAnsi="宋体" w:cs="宋体"/>
                <w:szCs w:val="21"/>
              </w:rPr>
              <w:t>5</w:t>
            </w:r>
            <w:r>
              <w:rPr>
                <w:rFonts w:hint="eastAsia" w:ascii="宋体" w:hAnsi="宋体" w:cs="宋体"/>
                <w:szCs w:val="21"/>
              </w:rPr>
              <w:t>月</w:t>
            </w:r>
            <w:r>
              <w:rPr>
                <w:rFonts w:ascii="宋体" w:hAnsi="宋体" w:cs="宋体"/>
                <w:szCs w:val="21"/>
              </w:rPr>
              <w:t>26</w:t>
            </w:r>
            <w:r>
              <w:rPr>
                <w:rFonts w:hint="eastAsia" w:ascii="宋体" w:hAnsi="宋体" w:cs="宋体"/>
                <w:szCs w:val="21"/>
              </w:rPr>
              <w:t>日进行，初审无间隔要求， 评审方式：会议评审，编制：办公室  批准：李长杰。但评审计划编制时间也为</w:t>
            </w:r>
            <w:r>
              <w:rPr>
                <w:rFonts w:ascii="宋体" w:hAnsi="宋体" w:cs="宋体"/>
                <w:szCs w:val="21"/>
              </w:rPr>
              <w:t>5</w:t>
            </w:r>
            <w:r>
              <w:rPr>
                <w:rFonts w:hint="eastAsia" w:ascii="宋体" w:hAnsi="宋体" w:cs="宋体"/>
                <w:szCs w:val="21"/>
              </w:rPr>
              <w:t>月</w:t>
            </w:r>
            <w:r>
              <w:rPr>
                <w:rFonts w:ascii="宋体" w:hAnsi="宋体" w:cs="宋体"/>
                <w:szCs w:val="21"/>
              </w:rPr>
              <w:t>26</w:t>
            </w:r>
            <w:r>
              <w:rPr>
                <w:rFonts w:hint="eastAsia" w:ascii="宋体" w:hAnsi="宋体" w:cs="宋体"/>
                <w:szCs w:val="21"/>
              </w:rPr>
              <w:t>日，现场沟通。</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spacing w:line="280" w:lineRule="exact"/>
              <w:rPr>
                <w:rFonts w:ascii="宋体" w:hAnsi="宋体" w:cs="宋体"/>
                <w:szCs w:val="21"/>
              </w:rPr>
            </w:pPr>
            <w:r>
              <w:rPr>
                <w:rFonts w:hint="eastAsia" w:ascii="宋体" w:hAnsi="宋体" w:cs="宋体"/>
                <w:szCs w:val="21"/>
              </w:rPr>
              <w:t>2.管理评审会议记录</w:t>
            </w:r>
          </w:p>
          <w:p>
            <w:pPr>
              <w:spacing w:line="280" w:lineRule="exact"/>
              <w:rPr>
                <w:rFonts w:ascii="宋体" w:hAnsi="宋体" w:cs="宋体"/>
                <w:szCs w:val="21"/>
              </w:rPr>
            </w:pPr>
            <w:r>
              <w:rPr>
                <w:rFonts w:hint="eastAsia" w:ascii="宋体" w:hAnsi="宋体" w:cs="宋体"/>
                <w:szCs w:val="21"/>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环境职业健康安全事故、顾客满意度；改进建议等；</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自一体化体系运行以来，公司各部门员工不断增强执行O标准意识，以O标准为行动的准则，积极应用PDCA的管理方法，严格管理职业健康安全和各项工作。销售服务合格率明显提高,未发生重大不合格和安全事故，也未发生顾客报怨现象。因此，O方针在目前是适宜的、充分和有效的。O基本有效、充分和适宜。</w:t>
            </w:r>
          </w:p>
          <w:p>
            <w:pPr>
              <w:spacing w:line="280" w:lineRule="exact"/>
              <w:ind w:firstLine="420" w:firstLineChars="200"/>
              <w:rPr>
                <w:rFonts w:ascii="宋体" w:hAnsi="宋体" w:cs="宋体"/>
                <w:szCs w:val="21"/>
              </w:rPr>
            </w:pPr>
            <w:r>
              <w:rPr>
                <w:rFonts w:hint="eastAsia" w:ascii="宋体" w:hAnsi="宋体" w:cs="宋体"/>
                <w:szCs w:val="21"/>
              </w:rPr>
              <w:t>管理评审改进建议：</w:t>
            </w:r>
          </w:p>
          <w:p>
            <w:pPr>
              <w:spacing w:line="280" w:lineRule="exact"/>
              <w:ind w:firstLine="420" w:firstLineChars="200"/>
              <w:rPr>
                <w:rFonts w:ascii="宋体" w:hAnsi="宋体" w:cs="宋体"/>
                <w:szCs w:val="21"/>
              </w:rPr>
            </w:pPr>
            <w:r>
              <w:rPr>
                <w:rFonts w:hint="eastAsia" w:ascii="宋体" w:hAnsi="宋体" w:cs="宋体"/>
                <w:szCs w:val="21"/>
              </w:rPr>
              <w:t>①加强对安全保障资金的投入，落实计划。</w:t>
            </w:r>
          </w:p>
          <w:p>
            <w:pPr>
              <w:spacing w:line="280" w:lineRule="exact"/>
              <w:ind w:firstLine="420" w:firstLineChars="200"/>
              <w:rPr>
                <w:rFonts w:ascii="宋体" w:hAnsi="宋体" w:cs="宋体"/>
                <w:szCs w:val="21"/>
              </w:rPr>
            </w:pPr>
            <w:r>
              <w:rPr>
                <w:rFonts w:hint="eastAsia" w:ascii="宋体" w:hAnsi="宋体" w:cs="宋体"/>
                <w:szCs w:val="21"/>
              </w:rPr>
              <w:t>②加强内部管理，提高服务人员的综合素质。</w:t>
            </w:r>
          </w:p>
          <w:p>
            <w:pPr>
              <w:spacing w:line="280" w:lineRule="exact"/>
              <w:ind w:firstLine="420" w:firstLineChars="200"/>
              <w:rPr>
                <w:rFonts w:ascii="宋体" w:hAnsi="宋体" w:cs="宋体"/>
                <w:szCs w:val="21"/>
              </w:rPr>
            </w:pPr>
            <w:r>
              <w:rPr>
                <w:rFonts w:hint="eastAsia" w:ascii="宋体" w:hAnsi="宋体" w:cs="宋体"/>
                <w:szCs w:val="21"/>
              </w:rPr>
              <w:t>③持续改进质量管理体系，满足顾客需求。</w:t>
            </w:r>
          </w:p>
          <w:p>
            <w:pPr>
              <w:spacing w:line="280" w:lineRule="exact"/>
              <w:ind w:firstLine="420" w:firstLineChars="200"/>
              <w:rPr>
                <w:rFonts w:ascii="宋体" w:hAnsi="宋体" w:cs="宋体"/>
                <w:szCs w:val="21"/>
              </w:rPr>
            </w:pPr>
            <w:r>
              <w:rPr>
                <w:rFonts w:hint="eastAsia" w:ascii="宋体" w:hAnsi="宋体" w:cs="宋体"/>
                <w:szCs w:val="21"/>
              </w:rPr>
              <w:t>以上改进措施，目前正在实施中，后续可进一步关注。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2122" w:type="dxa"/>
          </w:tcPr>
          <w:p>
            <w:pPr>
              <w:spacing w:line="280" w:lineRule="exact"/>
              <w:rPr>
                <w:rFonts w:ascii="宋体" w:hAnsi="宋体" w:cs="宋体"/>
                <w:szCs w:val="21"/>
              </w:rPr>
            </w:pPr>
            <w:r>
              <w:rPr>
                <w:rFonts w:hint="eastAsia" w:ascii="宋体" w:hAnsi="宋体" w:cs="宋体"/>
                <w:szCs w:val="21"/>
              </w:rPr>
              <w:t>总则</w:t>
            </w:r>
          </w:p>
        </w:tc>
        <w:tc>
          <w:tcPr>
            <w:tcW w:w="998" w:type="dxa"/>
          </w:tcPr>
          <w:p>
            <w:pPr>
              <w:spacing w:line="280" w:lineRule="exact"/>
              <w:rPr>
                <w:szCs w:val="21"/>
              </w:rPr>
            </w:pPr>
            <w:r>
              <w:rPr>
                <w:rFonts w:hint="eastAsia"/>
                <w:szCs w:val="21"/>
              </w:rPr>
              <w:t>O 10.1</w:t>
            </w:r>
          </w:p>
        </w:tc>
        <w:tc>
          <w:tcPr>
            <w:tcW w:w="10004"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ascii="宋体" w:hAnsi="宋体" w:cs="宋体"/>
                <w:szCs w:val="21"/>
              </w:rPr>
            </w:pPr>
            <w:r>
              <w:rPr>
                <w:rFonts w:hint="eastAsia" w:ascii="宋体" w:hAnsi="宋体" w:cs="宋体"/>
                <w:szCs w:val="21"/>
              </w:rPr>
              <w:t>持续改进</w:t>
            </w:r>
          </w:p>
        </w:tc>
        <w:tc>
          <w:tcPr>
            <w:tcW w:w="998" w:type="dxa"/>
          </w:tcPr>
          <w:p>
            <w:pPr>
              <w:spacing w:line="280" w:lineRule="exact"/>
              <w:rPr>
                <w:szCs w:val="21"/>
              </w:rPr>
            </w:pPr>
            <w:r>
              <w:rPr>
                <w:rFonts w:hint="eastAsia"/>
                <w:szCs w:val="21"/>
              </w:rPr>
              <w:t>O 10.3</w:t>
            </w:r>
          </w:p>
        </w:tc>
        <w:tc>
          <w:tcPr>
            <w:tcW w:w="10004"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1.证实销售满足规定的要求；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1585" w:type="dxa"/>
          </w:tcP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Bijing Intrnational Standard unitd Crtification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602A8"/>
    <w:rsid w:val="00077C88"/>
    <w:rsid w:val="000852C4"/>
    <w:rsid w:val="000A22A1"/>
    <w:rsid w:val="000A75BA"/>
    <w:rsid w:val="000B0CD5"/>
    <w:rsid w:val="000B6409"/>
    <w:rsid w:val="000D735E"/>
    <w:rsid w:val="000E4189"/>
    <w:rsid w:val="000F14E3"/>
    <w:rsid w:val="00115E0C"/>
    <w:rsid w:val="001311B9"/>
    <w:rsid w:val="00140940"/>
    <w:rsid w:val="001937C7"/>
    <w:rsid w:val="001C57A3"/>
    <w:rsid w:val="002069B1"/>
    <w:rsid w:val="002533F4"/>
    <w:rsid w:val="00287457"/>
    <w:rsid w:val="002B5AB6"/>
    <w:rsid w:val="002E29A0"/>
    <w:rsid w:val="003445A0"/>
    <w:rsid w:val="00346A1E"/>
    <w:rsid w:val="00351857"/>
    <w:rsid w:val="003747FC"/>
    <w:rsid w:val="00382525"/>
    <w:rsid w:val="003901F6"/>
    <w:rsid w:val="003A7B8C"/>
    <w:rsid w:val="003C254E"/>
    <w:rsid w:val="003E76F2"/>
    <w:rsid w:val="004450A7"/>
    <w:rsid w:val="0047490C"/>
    <w:rsid w:val="004819AB"/>
    <w:rsid w:val="00481B0A"/>
    <w:rsid w:val="00487025"/>
    <w:rsid w:val="004D14C1"/>
    <w:rsid w:val="004D6FC5"/>
    <w:rsid w:val="004E10B9"/>
    <w:rsid w:val="004E7665"/>
    <w:rsid w:val="00503F34"/>
    <w:rsid w:val="005074C4"/>
    <w:rsid w:val="00507E17"/>
    <w:rsid w:val="00524189"/>
    <w:rsid w:val="00532DE5"/>
    <w:rsid w:val="00567182"/>
    <w:rsid w:val="005A23B2"/>
    <w:rsid w:val="005D2531"/>
    <w:rsid w:val="005F4B24"/>
    <w:rsid w:val="00621EA2"/>
    <w:rsid w:val="00623DCF"/>
    <w:rsid w:val="00646303"/>
    <w:rsid w:val="00665B34"/>
    <w:rsid w:val="00672093"/>
    <w:rsid w:val="006842EC"/>
    <w:rsid w:val="006E6E40"/>
    <w:rsid w:val="006F2650"/>
    <w:rsid w:val="007469D5"/>
    <w:rsid w:val="0075560B"/>
    <w:rsid w:val="00761387"/>
    <w:rsid w:val="00765FDE"/>
    <w:rsid w:val="00774749"/>
    <w:rsid w:val="007861D2"/>
    <w:rsid w:val="00795F4D"/>
    <w:rsid w:val="007B3515"/>
    <w:rsid w:val="007B4E33"/>
    <w:rsid w:val="007C5A7D"/>
    <w:rsid w:val="007E6050"/>
    <w:rsid w:val="00814B16"/>
    <w:rsid w:val="0085042B"/>
    <w:rsid w:val="00854F40"/>
    <w:rsid w:val="00855893"/>
    <w:rsid w:val="008631F9"/>
    <w:rsid w:val="00877E69"/>
    <w:rsid w:val="008A1509"/>
    <w:rsid w:val="008B3B2F"/>
    <w:rsid w:val="0090759C"/>
    <w:rsid w:val="0092791F"/>
    <w:rsid w:val="0095443E"/>
    <w:rsid w:val="00955C0E"/>
    <w:rsid w:val="00976860"/>
    <w:rsid w:val="00991AEB"/>
    <w:rsid w:val="009B1072"/>
    <w:rsid w:val="00A76F84"/>
    <w:rsid w:val="00A94706"/>
    <w:rsid w:val="00AB5535"/>
    <w:rsid w:val="00AE6698"/>
    <w:rsid w:val="00B266C7"/>
    <w:rsid w:val="00B361C1"/>
    <w:rsid w:val="00B53649"/>
    <w:rsid w:val="00B6507C"/>
    <w:rsid w:val="00BB32D5"/>
    <w:rsid w:val="00C22DE3"/>
    <w:rsid w:val="00C277AC"/>
    <w:rsid w:val="00C41031"/>
    <w:rsid w:val="00C41F32"/>
    <w:rsid w:val="00C4272D"/>
    <w:rsid w:val="00C827AA"/>
    <w:rsid w:val="00C95A5F"/>
    <w:rsid w:val="00CA1BE3"/>
    <w:rsid w:val="00CC4960"/>
    <w:rsid w:val="00CD58BC"/>
    <w:rsid w:val="00D04710"/>
    <w:rsid w:val="00D05DB2"/>
    <w:rsid w:val="00D2366D"/>
    <w:rsid w:val="00D23CE2"/>
    <w:rsid w:val="00D6037A"/>
    <w:rsid w:val="00DA019C"/>
    <w:rsid w:val="00DA587B"/>
    <w:rsid w:val="00DE2FCE"/>
    <w:rsid w:val="00DE33A2"/>
    <w:rsid w:val="00DF0B5F"/>
    <w:rsid w:val="00DF19AB"/>
    <w:rsid w:val="00E0114F"/>
    <w:rsid w:val="00E17655"/>
    <w:rsid w:val="00E43CFE"/>
    <w:rsid w:val="00E556FE"/>
    <w:rsid w:val="00E944DC"/>
    <w:rsid w:val="00E97654"/>
    <w:rsid w:val="00EB18E7"/>
    <w:rsid w:val="00EB1A5C"/>
    <w:rsid w:val="00EB6AAC"/>
    <w:rsid w:val="00EC5092"/>
    <w:rsid w:val="00ED41DC"/>
    <w:rsid w:val="00EE291E"/>
    <w:rsid w:val="00F01F3E"/>
    <w:rsid w:val="00F13731"/>
    <w:rsid w:val="00F23106"/>
    <w:rsid w:val="00F27882"/>
    <w:rsid w:val="00F43CC1"/>
    <w:rsid w:val="00F5455B"/>
    <w:rsid w:val="00F62C59"/>
    <w:rsid w:val="00FB5026"/>
    <w:rsid w:val="00FB6FAA"/>
    <w:rsid w:val="00FC48B8"/>
    <w:rsid w:val="00FD05E2"/>
    <w:rsid w:val="00FE0A33"/>
    <w:rsid w:val="00FF0A51"/>
    <w:rsid w:val="00FF509B"/>
    <w:rsid w:val="12C7719E"/>
    <w:rsid w:val="37F30E38"/>
    <w:rsid w:val="4A82507A"/>
    <w:rsid w:val="71AC2636"/>
    <w:rsid w:val="765E5318"/>
    <w:rsid w:val="7A7362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Char"/>
    <w:basedOn w:val="1"/>
    <w:qFormat/>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1294</Words>
  <Characters>7379</Characters>
  <Lines>61</Lines>
  <Paragraphs>17</Paragraphs>
  <TotalTime>311</TotalTime>
  <ScaleCrop>false</ScaleCrop>
  <LinksUpToDate>false</LinksUpToDate>
  <CharactersWithSpaces>8656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2020-04-19T01:59:00Z</dcterms:created>
  <dc:creator>微软用户</dc:creator>
  <cp:lastModifiedBy>森林</cp:lastModifiedBy>
  <dcterms:modified xsi:type="dcterms:W3CDTF">2020-06-25T00:16:38Z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