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山东中恒景新碳纤维科技发展有限公司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0120-2023-QO-2024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