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6-2024-Q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智光物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MA6UTUML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智光物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上林苑四路1701号佑鑫电子园D503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上林苑四路1701号佑鑫电子园D503-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激光天然气泄漏检测仪器生产（有资质要求除外）及相关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激光天然气泄漏检测仪器生产（有资质要求除外）及相关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智光物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上林苑四路1701号佑鑫电子园D503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上林苑四路1701号佑鑫电子园D503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激光天然气泄漏检测仪器生产（有资质要求除外）及相关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激光天然气泄漏检测仪器生产（有资质要求除外）及相关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