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石家庄楷瑞铁塔技术有限公司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2024年08月30日 上午至2024年08月30日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付丽静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