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bookmarkEnd w:id="1"/>
          <w:p>
            <w:pPr>
              <w:spacing w:line="36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北京华晨金鼎汽车销售服务有限公司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维修部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芮金利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未能提供对需确认过程</w:t>
            </w:r>
            <w:bookmarkStart w:id="3" w:name="_GoBack"/>
            <w:bookmarkEnd w:id="3"/>
            <w:r>
              <w:rPr>
                <w:rFonts w:hint="eastAsia" w:ascii="方正仿宋简体" w:eastAsia="方正仿宋简体"/>
                <w:b/>
                <w:lang w:val="en-US" w:eastAsia="zh-CN"/>
              </w:rPr>
              <w:t>“烤漆”“焊接”进行确认的相关证据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5953DB"/>
    <w:rsid w:val="0CFB5D0B"/>
    <w:rsid w:val="318F6750"/>
    <w:rsid w:val="38AA3A87"/>
    <w:rsid w:val="52EF5763"/>
    <w:rsid w:val="55326E76"/>
    <w:rsid w:val="598A6137"/>
    <w:rsid w:val="66EE2F6C"/>
    <w:rsid w:val="706C714C"/>
    <w:rsid w:val="737B093C"/>
    <w:rsid w:val="7AEB1F61"/>
    <w:rsid w:val="7F082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2020-06-14T08:01:20Z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