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9370D3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8E4A04">
              <w:rPr>
                <w:rFonts w:ascii="楷体" w:eastAsia="楷体" w:hAnsi="楷体" w:hint="eastAsia"/>
                <w:sz w:val="24"/>
                <w:szCs w:val="24"/>
              </w:rPr>
              <w:t>李淑琴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63B09">
              <w:rPr>
                <w:rFonts w:ascii="楷体" w:eastAsia="楷体" w:hAnsi="楷体" w:hint="eastAsia"/>
                <w:sz w:val="24"/>
                <w:szCs w:val="24"/>
              </w:rPr>
              <w:t>魏梓伊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063B0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063B09">
              <w:rPr>
                <w:rFonts w:ascii="楷体" w:eastAsia="楷体" w:hAnsi="楷体" w:hint="eastAsia"/>
                <w:sz w:val="24"/>
                <w:szCs w:val="24"/>
              </w:rPr>
              <w:t>郭力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063B0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63B09">
              <w:rPr>
                <w:rFonts w:ascii="楷体" w:eastAsia="楷体" w:hAnsi="楷体" w:hint="eastAsia"/>
                <w:sz w:val="24"/>
                <w:szCs w:val="24"/>
              </w:rPr>
              <w:t>1-22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>
        <w:trPr>
          <w:trHeight w:val="516"/>
        </w:trPr>
        <w:tc>
          <w:tcPr>
            <w:tcW w:w="1809" w:type="dxa"/>
            <w:vAlign w:val="center"/>
          </w:tcPr>
          <w:p w:rsidR="00C26124" w:rsidRPr="007171D0" w:rsidRDefault="00C26124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26124" w:rsidRPr="007171D0" w:rsidRDefault="00C26124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7171D0" w:rsidRDefault="00C26124" w:rsidP="003D613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659BD">
              <w:rPr>
                <w:rFonts w:ascii="楷体" w:eastAsia="楷体" w:hAnsi="楷体" w:cs="楷体" w:hint="eastAsia"/>
                <w:sz w:val="24"/>
                <w:szCs w:val="24"/>
              </w:rPr>
              <w:t>20年</w:t>
            </w:r>
            <w:r w:rsidR="003D613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1659BD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C26124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、意外车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祸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等，对重要环境因素及不可接受风险组织采用程序文件、管理方案、日常检查、应急预案等手段予以控制。控制手段和环境影响及风险相适应。</w:t>
            </w:r>
          </w:p>
          <w:p w:rsidR="00C26124" w:rsidRPr="00FF3EEF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Default="00291628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C26124" w:rsidRPr="00506C6D">
              <w:rPr>
                <w:rFonts w:ascii="楷体" w:eastAsia="楷体" w:hAnsi="楷体" w:hint="eastAsia"/>
                <w:sz w:val="24"/>
                <w:szCs w:val="24"/>
              </w:rPr>
              <w:t>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《库房安全日常检查表》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</w:t>
            </w:r>
            <w:r w:rsidR="00511661">
              <w:rPr>
                <w:rFonts w:ascii="楷体" w:eastAsia="楷体" w:hAnsi="楷体" w:hint="eastAsia"/>
                <w:sz w:val="24"/>
                <w:szCs w:val="24"/>
              </w:rPr>
              <w:t>、《产品装卸过程安全执行情况检查记录》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</w:t>
            </w:r>
            <w:r w:rsidR="00511661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D12E96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779E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日组织对相关方的《告知书》及《相关方环境和安全要求承诺书》。</w:t>
            </w:r>
          </w:p>
          <w:p w:rsidR="00C26124" w:rsidRDefault="00C26124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.3日发放了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手套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防尘口罩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劳保鞋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防护服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防护镜子</w:t>
            </w:r>
            <w:r w:rsidR="00AC36A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C36AB" w:rsidRPr="00AC36AB">
              <w:rPr>
                <w:rFonts w:ascii="楷体" w:eastAsia="楷体" w:hAnsi="楷体" w:hint="eastAsia"/>
                <w:sz w:val="24"/>
                <w:szCs w:val="24"/>
              </w:rPr>
              <w:t>耳塞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，接收人</w:t>
            </w:r>
            <w:r w:rsidR="008815DE">
              <w:rPr>
                <w:rFonts w:ascii="楷体" w:eastAsia="楷体" w:hAnsi="楷体" w:hint="eastAsia"/>
                <w:sz w:val="24"/>
                <w:szCs w:val="24"/>
              </w:rPr>
              <w:t>魏振国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大件产品搬运时使用起重机，查到了起重机检验报告，检验日期2018.10.17日，去有效期内。</w:t>
            </w: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C669B92" wp14:editId="676B0DE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202565</wp:posOffset>
                  </wp:positionV>
                  <wp:extent cx="2559050" cy="3434715"/>
                  <wp:effectExtent l="0" t="0" r="0" b="0"/>
                  <wp:wrapNone/>
                  <wp:docPr id="2" name="图片 2" descr="E:\360安全云盘同步版\国标联合审核\202006\山东新天源矿业有限公司\新建文件夹\2020-08-25 08.07.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6\山东新天源矿业有限公司\新建文件夹\2020-08-25 08.07.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43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5EF87AA" wp14:editId="51343F20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202565</wp:posOffset>
                  </wp:positionV>
                  <wp:extent cx="2504440" cy="3339465"/>
                  <wp:effectExtent l="0" t="0" r="0" b="0"/>
                  <wp:wrapNone/>
                  <wp:docPr id="3" name="图片 3" descr="E:\360安全云盘同步版\国标联合审核\202006\山东新天源矿业有限公司\新建文件夹\2020-08-25 08.07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6\山东新天源矿业有限公司\新建文件夹\2020-08-25 08.07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3423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3423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4237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26124" w:rsidRPr="00047E8A" w:rsidRDefault="00C26124" w:rsidP="00843FF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843FF2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方面</w:t>
            </w:r>
            <w:r w:rsidR="00843FF2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基本有效，待疫情结束后进一步现场观察审核</w:t>
            </w:r>
            <w:r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24302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AC36A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26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7F415F" w:rsidRPr="007F415F" w:rsidRDefault="0067027C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远程视频</w:t>
            </w:r>
            <w:r w:rsidR="007F415F" w:rsidRPr="007F415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查看仓库没有配备消防器材，不符合规定要求</w:t>
            </w:r>
            <w:r w:rsidR="007F415F" w:rsidRPr="007F415F">
              <w:rPr>
                <w:rFonts w:hint="eastAsia"/>
                <w:color w:val="FF0000"/>
                <w:szCs w:val="22"/>
              </w:rPr>
              <w:t>。</w:t>
            </w:r>
          </w:p>
          <w:p w:rsidR="00C26124" w:rsidRPr="00061EAC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自体系运行以来未发生应急情况。</w:t>
            </w:r>
          </w:p>
        </w:tc>
        <w:tc>
          <w:tcPr>
            <w:tcW w:w="1585" w:type="dxa"/>
          </w:tcPr>
          <w:p w:rsidR="00C26124" w:rsidRPr="00986340" w:rsidRDefault="004C6C94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986340">
              <w:rPr>
                <w:rFonts w:ascii="楷体" w:eastAsia="楷体" w:hAnsi="楷体"/>
                <w:color w:val="FF0000"/>
                <w:sz w:val="24"/>
                <w:szCs w:val="24"/>
              </w:rPr>
              <w:lastRenderedPageBreak/>
              <w:t>不符合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92" w:rsidRDefault="00932C92">
      <w:r>
        <w:separator/>
      </w:r>
    </w:p>
  </w:endnote>
  <w:endnote w:type="continuationSeparator" w:id="0">
    <w:p w:rsidR="00932C92" w:rsidRDefault="009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423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423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92" w:rsidRDefault="00932C92">
      <w:r>
        <w:separator/>
      </w:r>
    </w:p>
  </w:footnote>
  <w:footnote w:type="continuationSeparator" w:id="0">
    <w:p w:rsidR="00932C92" w:rsidRDefault="0093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932C92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63B09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779E1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96075"/>
    <w:rsid w:val="003A01F2"/>
    <w:rsid w:val="003A12A3"/>
    <w:rsid w:val="003A1E9C"/>
    <w:rsid w:val="003A7A5C"/>
    <w:rsid w:val="003B4CA7"/>
    <w:rsid w:val="003D2552"/>
    <w:rsid w:val="003D30C1"/>
    <w:rsid w:val="003D42CB"/>
    <w:rsid w:val="003D6134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1661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66B22"/>
    <w:rsid w:val="008700E0"/>
    <w:rsid w:val="00871695"/>
    <w:rsid w:val="008724D8"/>
    <w:rsid w:val="008815DE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E4A04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2C92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237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6AB"/>
    <w:rsid w:val="00AC3C8A"/>
    <w:rsid w:val="00AC56CE"/>
    <w:rsid w:val="00AC763E"/>
    <w:rsid w:val="00AD1C7F"/>
    <w:rsid w:val="00AD333E"/>
    <w:rsid w:val="00AD6F34"/>
    <w:rsid w:val="00AF0AAB"/>
    <w:rsid w:val="00AF156F"/>
    <w:rsid w:val="00AF5D3E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964</cp:revision>
  <dcterms:created xsi:type="dcterms:W3CDTF">2015-06-17T12:51:00Z</dcterms:created>
  <dcterms:modified xsi:type="dcterms:W3CDTF">2020-08-27T06:34:00Z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