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E0" w:rsidRDefault="00661E99">
      <w:pPr>
        <w:spacing w:line="480" w:lineRule="exact"/>
        <w:jc w:val="center"/>
        <w:rPr>
          <w:rFonts w:ascii="楷体" w:eastAsia="楷体" w:hAnsi="楷体"/>
          <w:bCs/>
          <w:color w:val="000000"/>
          <w:sz w:val="36"/>
          <w:szCs w:val="36"/>
        </w:rPr>
      </w:pPr>
      <w:r>
        <w:rPr>
          <w:rFonts w:ascii="楷体" w:eastAsia="楷体" w:hAnsi="楷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E439E0">
        <w:trPr>
          <w:trHeight w:val="515"/>
        </w:trPr>
        <w:tc>
          <w:tcPr>
            <w:tcW w:w="1809" w:type="dxa"/>
            <w:vMerge w:val="restart"/>
            <w:vAlign w:val="center"/>
          </w:tcPr>
          <w:p w:rsidR="00E439E0" w:rsidRDefault="00661E99">
            <w:pPr>
              <w:spacing w:before="1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过程与活动、</w:t>
            </w:r>
          </w:p>
          <w:p w:rsidR="00E439E0" w:rsidRDefault="00661E9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E439E0" w:rsidRDefault="00661E9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E439E0" w:rsidRDefault="00661E99" w:rsidP="00C011D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受审核部门：质检部    主管领导：</w:t>
            </w:r>
            <w:r w:rsidR="00BF586E">
              <w:rPr>
                <w:rFonts w:ascii="宋体" w:hAnsi="宋体" w:cs="宋体" w:hint="eastAsia"/>
                <w:szCs w:val="21"/>
              </w:rPr>
              <w:t>张双林</w:t>
            </w:r>
            <w:r>
              <w:rPr>
                <w:rFonts w:ascii="宋体" w:hAnsi="宋体" w:cs="宋体" w:hint="eastAsia"/>
                <w:szCs w:val="21"/>
              </w:rPr>
              <w:t xml:space="preserve">    陪同人员：</w:t>
            </w:r>
            <w:r w:rsidR="00D071EB">
              <w:rPr>
                <w:rFonts w:ascii="宋体" w:hAnsi="宋体" w:cs="宋体" w:hint="eastAsia"/>
                <w:szCs w:val="21"/>
              </w:rPr>
              <w:t>李淑琴</w:t>
            </w:r>
          </w:p>
        </w:tc>
        <w:tc>
          <w:tcPr>
            <w:tcW w:w="1585" w:type="dxa"/>
            <w:vMerge w:val="restart"/>
            <w:vAlign w:val="center"/>
          </w:tcPr>
          <w:p w:rsidR="00E439E0" w:rsidRDefault="00661E9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判定</w:t>
            </w:r>
          </w:p>
        </w:tc>
      </w:tr>
      <w:tr w:rsidR="00E439E0">
        <w:trPr>
          <w:trHeight w:val="403"/>
        </w:trPr>
        <w:tc>
          <w:tcPr>
            <w:tcW w:w="1809" w:type="dxa"/>
            <w:vMerge/>
            <w:vAlign w:val="center"/>
          </w:tcPr>
          <w:p w:rsidR="00E439E0" w:rsidRDefault="00E439E0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311" w:type="dxa"/>
            <w:vMerge/>
            <w:vAlign w:val="center"/>
          </w:tcPr>
          <w:p w:rsidR="00E439E0" w:rsidRDefault="00E439E0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E439E0" w:rsidRDefault="00661E99" w:rsidP="00284D2A">
            <w:pPr>
              <w:spacing w:before="1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审核员：李俐        审核时间：</w:t>
            </w:r>
            <w:r w:rsidR="00284D2A">
              <w:rPr>
                <w:rFonts w:ascii="宋体" w:hAnsi="宋体" w:cs="宋体" w:hint="eastAsia"/>
                <w:szCs w:val="21"/>
              </w:rPr>
              <w:t>2020.6</w:t>
            </w:r>
            <w:r>
              <w:rPr>
                <w:rFonts w:ascii="宋体" w:hAnsi="宋体" w:cs="宋体" w:hint="eastAsia"/>
                <w:szCs w:val="21"/>
              </w:rPr>
              <w:t>.2</w:t>
            </w:r>
            <w:r w:rsidR="00284D2A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585" w:type="dxa"/>
            <w:vMerge/>
          </w:tcPr>
          <w:p w:rsidR="00E439E0" w:rsidRDefault="00E439E0">
            <w:pPr>
              <w:rPr>
                <w:rFonts w:ascii="宋体" w:hAnsi="宋体" w:cs="宋体"/>
                <w:szCs w:val="21"/>
              </w:rPr>
            </w:pPr>
          </w:p>
        </w:tc>
      </w:tr>
      <w:tr w:rsidR="00E439E0">
        <w:trPr>
          <w:trHeight w:val="516"/>
        </w:trPr>
        <w:tc>
          <w:tcPr>
            <w:tcW w:w="1809" w:type="dxa"/>
            <w:vMerge/>
            <w:vAlign w:val="center"/>
          </w:tcPr>
          <w:p w:rsidR="00E439E0" w:rsidRDefault="00E439E0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311" w:type="dxa"/>
            <w:vMerge/>
            <w:vAlign w:val="center"/>
          </w:tcPr>
          <w:p w:rsidR="00E439E0" w:rsidRDefault="00E439E0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E439E0" w:rsidRDefault="00661E9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审核条款：</w:t>
            </w:r>
          </w:p>
          <w:p w:rsidR="00E439E0" w:rsidRDefault="00661E9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E/O</w:t>
            </w:r>
            <w:r w:rsidR="00CB42D5">
              <w:rPr>
                <w:rFonts w:ascii="宋体" w:hAnsi="宋体" w:cs="宋体" w:hint="eastAsia"/>
                <w:szCs w:val="21"/>
              </w:rPr>
              <w:t>HS</w:t>
            </w:r>
            <w:r>
              <w:rPr>
                <w:rFonts w:ascii="宋体" w:hAnsi="宋体" w:cs="宋体" w:hint="eastAsia"/>
                <w:szCs w:val="21"/>
              </w:rPr>
              <w:t>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585" w:type="dxa"/>
            <w:vMerge/>
          </w:tcPr>
          <w:p w:rsidR="00E439E0" w:rsidRDefault="00E439E0">
            <w:pPr>
              <w:rPr>
                <w:rFonts w:ascii="宋体" w:hAnsi="宋体" w:cs="宋体"/>
                <w:szCs w:val="21"/>
              </w:rPr>
            </w:pPr>
          </w:p>
        </w:tc>
      </w:tr>
      <w:tr w:rsidR="00E439E0">
        <w:trPr>
          <w:trHeight w:val="1255"/>
        </w:trPr>
        <w:tc>
          <w:tcPr>
            <w:tcW w:w="1809" w:type="dxa"/>
            <w:vAlign w:val="center"/>
          </w:tcPr>
          <w:p w:rsidR="00E439E0" w:rsidRDefault="00661E99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职责权限</w:t>
            </w:r>
          </w:p>
        </w:tc>
        <w:tc>
          <w:tcPr>
            <w:tcW w:w="1311" w:type="dxa"/>
            <w:vAlign w:val="center"/>
          </w:tcPr>
          <w:p w:rsidR="00E439E0" w:rsidRDefault="00661E99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EO：5.3</w:t>
            </w:r>
            <w:r>
              <w:rPr>
                <w:rFonts w:ascii="宋体" w:hAnsi="宋体" w:cs="宋体" w:hint="eastAsia"/>
                <w:spacing w:val="-12"/>
                <w:szCs w:val="21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E439E0" w:rsidRDefault="00661E99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远程询问质检部负责人，对本部门的职责及权限比较明确，没有发生职责及权限不清的现象。</w:t>
            </w:r>
          </w:p>
          <w:p w:rsidR="00E439E0" w:rsidRDefault="00661E99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本部门体系职责：产品检验，不合格品管理、识别辨识本部门的环境因素、危险源以及本部门的运行控制等。</w:t>
            </w:r>
          </w:p>
        </w:tc>
        <w:tc>
          <w:tcPr>
            <w:tcW w:w="1585" w:type="dxa"/>
          </w:tcPr>
          <w:p w:rsidR="00E439E0" w:rsidRDefault="00E439E0">
            <w:pPr>
              <w:rPr>
                <w:rFonts w:ascii="宋体" w:hAnsi="宋体" w:cs="宋体"/>
                <w:szCs w:val="21"/>
              </w:rPr>
            </w:pPr>
          </w:p>
        </w:tc>
      </w:tr>
      <w:tr w:rsidR="00E439E0">
        <w:trPr>
          <w:trHeight w:val="1255"/>
        </w:trPr>
        <w:tc>
          <w:tcPr>
            <w:tcW w:w="1809" w:type="dxa"/>
            <w:vAlign w:val="center"/>
          </w:tcPr>
          <w:p w:rsidR="00E439E0" w:rsidRDefault="00661E99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E439E0" w:rsidRDefault="00661E99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EO：6.2</w:t>
            </w:r>
          </w:p>
        </w:tc>
        <w:tc>
          <w:tcPr>
            <w:tcW w:w="10004" w:type="dxa"/>
            <w:vAlign w:val="center"/>
          </w:tcPr>
          <w:p w:rsidR="00E439E0" w:rsidRDefault="00661E99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部门目标：                 </w:t>
            </w:r>
          </w:p>
          <w:p w:rsidR="00E439E0" w:rsidRDefault="00661E99">
            <w:pPr>
              <w:pStyle w:val="ae"/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出厂产品合格率100%；</w:t>
            </w:r>
          </w:p>
          <w:p w:rsidR="00E439E0" w:rsidRDefault="00661E99">
            <w:pPr>
              <w:pStyle w:val="ae"/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检验正确率100%；</w:t>
            </w:r>
          </w:p>
          <w:p w:rsidR="00E439E0" w:rsidRDefault="00661E99">
            <w:pPr>
              <w:pStyle w:val="ae"/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固体废弃物有效处置率100%；</w:t>
            </w:r>
          </w:p>
          <w:p w:rsidR="00E439E0" w:rsidRDefault="00661E99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火灾发生率0；</w:t>
            </w:r>
          </w:p>
          <w:p w:rsidR="00E439E0" w:rsidRDefault="00661E99" w:rsidP="008D6988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2"/>
              </w:rPr>
              <w:t xml:space="preserve"> 2020</w:t>
            </w:r>
            <w:r>
              <w:rPr>
                <w:rFonts w:hint="eastAsia"/>
                <w:szCs w:val="22"/>
              </w:rPr>
              <w:t>年</w:t>
            </w:r>
            <w:r w:rsidR="008D6988">
              <w:rPr>
                <w:rFonts w:hint="eastAsia"/>
                <w:szCs w:val="22"/>
              </w:rPr>
              <w:t>6</w:t>
            </w:r>
            <w:r>
              <w:rPr>
                <w:rFonts w:hint="eastAsia"/>
                <w:szCs w:val="22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考核情况：经查已完成。</w:t>
            </w:r>
          </w:p>
        </w:tc>
        <w:tc>
          <w:tcPr>
            <w:tcW w:w="1585" w:type="dxa"/>
          </w:tcPr>
          <w:p w:rsidR="00E439E0" w:rsidRDefault="00E439E0">
            <w:pPr>
              <w:rPr>
                <w:rFonts w:ascii="宋体" w:hAnsi="宋体" w:cs="宋体"/>
                <w:szCs w:val="21"/>
              </w:rPr>
            </w:pPr>
          </w:p>
        </w:tc>
      </w:tr>
      <w:tr w:rsidR="00E439E0">
        <w:trPr>
          <w:trHeight w:val="1968"/>
        </w:trPr>
        <w:tc>
          <w:tcPr>
            <w:tcW w:w="1809" w:type="dxa"/>
            <w:vAlign w:val="center"/>
          </w:tcPr>
          <w:p w:rsidR="00E439E0" w:rsidRDefault="00661E99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环境因素/危险源</w:t>
            </w:r>
          </w:p>
        </w:tc>
        <w:tc>
          <w:tcPr>
            <w:tcW w:w="1311" w:type="dxa"/>
          </w:tcPr>
          <w:p w:rsidR="00E439E0" w:rsidRDefault="00E439E0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E439E0" w:rsidRDefault="00E439E0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E439E0" w:rsidRDefault="00661E99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EO：6.1.2</w:t>
            </w:r>
          </w:p>
          <w:p w:rsidR="00E439E0" w:rsidRDefault="00E439E0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166426" w:rsidRPr="006E301F" w:rsidRDefault="00166426" w:rsidP="00166426">
            <w:pPr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 w:rsidRPr="006E301F">
              <w:rPr>
                <w:rFonts w:ascii="宋体" w:hAnsi="宋体" w:cs="宋体" w:hint="eastAsia"/>
                <w:szCs w:val="21"/>
              </w:rPr>
              <w:t>按照办公过程及检验过程对环境因素、危险源进行了辨识，辨识时考虑了三种时态：过去、现在和将来，和三种状态：正常、异常和紧急。</w:t>
            </w:r>
          </w:p>
          <w:p w:rsidR="00166426" w:rsidRPr="006E301F" w:rsidRDefault="00166426" w:rsidP="006E301F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 w:rsidRPr="006E301F">
              <w:rPr>
                <w:rFonts w:ascii="宋体" w:hAnsi="宋体" w:cs="宋体" w:hint="eastAsia"/>
                <w:szCs w:val="21"/>
              </w:rPr>
              <w:t>查《环境因素汇总及评价表》，识别了本部门在办公、检验等各有关过程的环境因素，包括电脑使用用电消耗、办公纸张消耗和排放、不合格品处置等环境因素。</w:t>
            </w:r>
          </w:p>
          <w:p w:rsidR="00166426" w:rsidRPr="006E301F" w:rsidRDefault="00166426" w:rsidP="006E301F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 w:rsidRPr="006E301F">
              <w:rPr>
                <w:rFonts w:ascii="宋体" w:hAnsi="宋体" w:cs="宋体" w:hint="eastAsia"/>
                <w:szCs w:val="21"/>
              </w:rPr>
              <w:lastRenderedPageBreak/>
              <w:t>质检部重要环境因素：固体废弃物的排放、火灾事故的发生。</w:t>
            </w:r>
          </w:p>
          <w:p w:rsidR="00166426" w:rsidRPr="006E301F" w:rsidRDefault="00166426" w:rsidP="006E301F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 w:rsidRPr="006E301F">
              <w:rPr>
                <w:rFonts w:ascii="宋体" w:hAnsi="宋体" w:cs="宋体" w:hint="eastAsia"/>
                <w:szCs w:val="21"/>
              </w:rPr>
              <w:t>控制措施：固废分类存放、垃圾等由办公室负责按规定处置，包装物分类卖掉，日常培训教育，消防配备有消防器材、应急预案等措施。</w:t>
            </w:r>
          </w:p>
          <w:p w:rsidR="00166426" w:rsidRPr="006E301F" w:rsidRDefault="00166426" w:rsidP="00166426">
            <w:pPr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 w:rsidRPr="006E301F">
              <w:rPr>
                <w:rFonts w:ascii="宋体" w:hAnsi="宋体" w:cs="宋体" w:hint="eastAsia"/>
                <w:szCs w:val="21"/>
              </w:rPr>
              <w:t xml:space="preserve">    查《危险源辨识及风险评价表》，识别了电脑辐射、办公电器漏电触电、产品跌落造成的人员伤害事故等危险源。</w:t>
            </w:r>
          </w:p>
          <w:p w:rsidR="00166426" w:rsidRPr="006E301F" w:rsidRDefault="00166426" w:rsidP="006E301F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 w:rsidRPr="006E301F">
              <w:rPr>
                <w:rFonts w:ascii="宋体" w:hAnsi="宋体" w:cs="宋体" w:hint="eastAsia"/>
                <w:szCs w:val="21"/>
              </w:rPr>
              <w:t>质检部重大危险源：物体跌落伤害。</w:t>
            </w:r>
          </w:p>
          <w:p w:rsidR="00166426" w:rsidRPr="006E301F" w:rsidRDefault="00166426" w:rsidP="00166426">
            <w:pPr>
              <w:spacing w:line="360" w:lineRule="auto"/>
              <w:ind w:firstLine="468"/>
              <w:rPr>
                <w:rFonts w:ascii="宋体" w:hAnsi="宋体" w:cs="宋体"/>
                <w:szCs w:val="21"/>
              </w:rPr>
            </w:pPr>
            <w:r w:rsidRPr="006E301F">
              <w:rPr>
                <w:rFonts w:ascii="宋体" w:hAnsi="宋体" w:cs="宋体" w:hint="eastAsia"/>
                <w:szCs w:val="21"/>
              </w:rPr>
              <w:t>危险源控制执行管理方案、配备消防器材、个体防护、日常检查、日常培训教育、应急预案等运行控制措施。</w:t>
            </w:r>
          </w:p>
          <w:p w:rsidR="00E439E0" w:rsidRDefault="00166426" w:rsidP="006E301F">
            <w:pPr>
              <w:spacing w:line="360" w:lineRule="auto"/>
              <w:ind w:firstLineChars="150" w:firstLine="315"/>
              <w:rPr>
                <w:rFonts w:ascii="宋体" w:hAnsi="宋体" w:cs="宋体"/>
                <w:szCs w:val="21"/>
              </w:rPr>
            </w:pPr>
            <w:r w:rsidRPr="006E301F">
              <w:rPr>
                <w:rFonts w:ascii="宋体" w:hAnsi="宋体" w:cs="宋体" w:hint="eastAsia"/>
                <w:szCs w:val="21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 w:rsidR="00E439E0" w:rsidRDefault="00E439E0">
            <w:pPr>
              <w:rPr>
                <w:rFonts w:ascii="宋体" w:hAnsi="宋体" w:cs="宋体"/>
                <w:szCs w:val="21"/>
              </w:rPr>
            </w:pPr>
          </w:p>
        </w:tc>
      </w:tr>
      <w:tr w:rsidR="00E439E0">
        <w:trPr>
          <w:trHeight w:val="1130"/>
        </w:trPr>
        <w:tc>
          <w:tcPr>
            <w:tcW w:w="1809" w:type="dxa"/>
            <w:vAlign w:val="center"/>
          </w:tcPr>
          <w:p w:rsidR="00E439E0" w:rsidRDefault="00661E99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运行控制</w:t>
            </w:r>
          </w:p>
        </w:tc>
        <w:tc>
          <w:tcPr>
            <w:tcW w:w="1311" w:type="dxa"/>
          </w:tcPr>
          <w:p w:rsidR="00E439E0" w:rsidRDefault="00E439E0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E439E0" w:rsidRDefault="00E439E0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E439E0" w:rsidRDefault="00661E99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EO：8.1 </w:t>
            </w:r>
          </w:p>
        </w:tc>
        <w:tc>
          <w:tcPr>
            <w:tcW w:w="10004" w:type="dxa"/>
            <w:vAlign w:val="center"/>
          </w:tcPr>
          <w:p w:rsidR="00E439E0" w:rsidRPr="009912F3" w:rsidRDefault="00661E99">
            <w:pPr>
              <w:spacing w:line="360" w:lineRule="auto"/>
              <w:ind w:firstLineChars="200" w:firstLine="420"/>
              <w:rPr>
                <w:sz w:val="20"/>
              </w:rPr>
            </w:pPr>
            <w:r>
              <w:rPr>
                <w:rFonts w:ascii="宋体" w:hAnsi="宋体" w:cs="宋体" w:hint="eastAsia"/>
                <w:szCs w:val="21"/>
              </w:rPr>
              <w:t>公司制定实施</w:t>
            </w:r>
            <w:r w:rsidRPr="009912F3">
              <w:rPr>
                <w:rFonts w:hint="eastAsia"/>
                <w:sz w:val="20"/>
              </w:rPr>
              <w:t>了</w:t>
            </w:r>
            <w:r w:rsidR="009912F3" w:rsidRPr="009912F3">
              <w:rPr>
                <w:rFonts w:hint="eastAsia"/>
                <w:sz w:val="20"/>
              </w:rPr>
              <w:t>《办公室环境卫生管理制度》、《仓库管理制度》、《文明生产管理制度》</w:t>
            </w:r>
            <w:r w:rsidRPr="009912F3">
              <w:rPr>
                <w:rFonts w:hint="eastAsia"/>
                <w:sz w:val="20"/>
              </w:rPr>
              <w:t>等环境与安全管理制度。</w:t>
            </w:r>
          </w:p>
          <w:p w:rsidR="00E439E0" w:rsidRDefault="00661E99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公司销售的产品主要</w:t>
            </w:r>
            <w:r w:rsidR="003650F6">
              <w:rPr>
                <w:sz w:val="20"/>
              </w:rPr>
              <w:t>是</w:t>
            </w:r>
            <w:r w:rsidR="00D071EB">
              <w:rPr>
                <w:rFonts w:ascii="宋体" w:hAnsi="宋体" w:hint="eastAsia"/>
                <w:szCs w:val="21"/>
              </w:rPr>
              <w:t>天然大理石 、花岗石建筑板材</w:t>
            </w:r>
            <w:r>
              <w:rPr>
                <w:rFonts w:ascii="宋体" w:hAnsi="宋体" w:cs="宋体" w:hint="eastAsia"/>
                <w:szCs w:val="21"/>
              </w:rPr>
              <w:t xml:space="preserve">等产品，以上产品均有合格证或检验报告。 </w:t>
            </w:r>
          </w:p>
          <w:p w:rsidR="00E439E0" w:rsidRDefault="00661E99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产品的检验采取现场查</w:t>
            </w:r>
            <w:r w:rsidRPr="006E301F">
              <w:rPr>
                <w:rFonts w:hint="eastAsia"/>
                <w:sz w:val="20"/>
              </w:rPr>
              <w:t>验合格证、外观、数量、</w:t>
            </w:r>
            <w:r w:rsidR="00831043">
              <w:rPr>
                <w:rFonts w:hint="eastAsia"/>
                <w:sz w:val="20"/>
              </w:rPr>
              <w:t>规格</w:t>
            </w:r>
            <w:r w:rsidRPr="006E301F">
              <w:rPr>
                <w:rFonts w:hint="eastAsia"/>
                <w:sz w:val="20"/>
              </w:rPr>
              <w:t>的方式进行。</w:t>
            </w:r>
            <w:r w:rsidR="006E301F" w:rsidRPr="006E301F">
              <w:rPr>
                <w:rFonts w:hint="eastAsia"/>
                <w:sz w:val="20"/>
              </w:rPr>
              <w:t>质检部的实验指标都是物理指标，不需要用到化学试剂。</w:t>
            </w:r>
            <w:r w:rsidRPr="006E301F">
              <w:rPr>
                <w:rFonts w:hint="eastAsia"/>
                <w:sz w:val="20"/>
              </w:rPr>
              <w:t>现场检验</w:t>
            </w:r>
            <w:r>
              <w:rPr>
                <w:rFonts w:ascii="宋体" w:hAnsi="宋体" w:cs="宋体" w:hint="eastAsia"/>
                <w:szCs w:val="21"/>
              </w:rPr>
              <w:t>时严格遵守公司的规章制度，尽量采取大箱换小箱的方式节约使用包装物。</w:t>
            </w:r>
          </w:p>
          <w:p w:rsidR="00E439E0" w:rsidRDefault="00661E99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检验时注意</w:t>
            </w:r>
            <w:r w:rsidR="0041631E">
              <w:rPr>
                <w:rFonts w:ascii="宋体" w:hAnsi="宋体" w:cs="宋体" w:hint="eastAsia"/>
                <w:szCs w:val="21"/>
              </w:rPr>
              <w:t>货物砸伤、</w:t>
            </w:r>
            <w:r>
              <w:rPr>
                <w:rFonts w:ascii="宋体" w:hAnsi="宋体" w:cs="宋体" w:hint="eastAsia"/>
                <w:szCs w:val="21"/>
              </w:rPr>
              <w:t>滑倒、碰伤，合格品回用，不合格品退货处理。</w:t>
            </w:r>
          </w:p>
          <w:p w:rsidR="00E439E0" w:rsidRDefault="00661E99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质检部在办公过程产生的废纸等废弃物的处理办法：集中卖给回收站；</w:t>
            </w:r>
            <w:proofErr w:type="gramStart"/>
            <w:r w:rsidR="00E736BC">
              <w:rPr>
                <w:rFonts w:ascii="宋体" w:hAnsi="宋体" w:cs="宋体" w:hint="eastAsia"/>
                <w:szCs w:val="21"/>
              </w:rPr>
              <w:t>办公</w:t>
            </w:r>
            <w:r>
              <w:rPr>
                <w:rFonts w:ascii="宋体" w:hAnsi="宋体" w:cs="宋体" w:hint="eastAsia"/>
                <w:szCs w:val="21"/>
              </w:rPr>
              <w:t>危废分类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存放，硒鼓墨盒回收交办公耗材公司折价回收。</w:t>
            </w:r>
            <w:bookmarkStart w:id="0" w:name="_GoBack"/>
            <w:bookmarkEnd w:id="0"/>
          </w:p>
          <w:p w:rsidR="00E439E0" w:rsidRDefault="00661E99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 w:rsidR="00785BFE">
              <w:rPr>
                <w:rFonts w:ascii="宋体" w:hAnsi="宋体" w:cs="宋体" w:hint="eastAsia"/>
                <w:szCs w:val="21"/>
              </w:rPr>
              <w:t>远程视频</w:t>
            </w:r>
            <w:r>
              <w:rPr>
                <w:rFonts w:ascii="宋体" w:hAnsi="宋体" w:cs="宋体" w:hint="eastAsia"/>
                <w:szCs w:val="21"/>
              </w:rPr>
              <w:t>巡视</w:t>
            </w:r>
            <w:r w:rsidR="00E736BC">
              <w:rPr>
                <w:rFonts w:ascii="宋体" w:hAnsi="宋体" w:cs="宋体" w:hint="eastAsia"/>
                <w:szCs w:val="21"/>
              </w:rPr>
              <w:t>质检部</w:t>
            </w:r>
            <w:r>
              <w:rPr>
                <w:rFonts w:ascii="宋体" w:hAnsi="宋体" w:cs="宋体" w:hint="eastAsia"/>
                <w:szCs w:val="21"/>
              </w:rPr>
              <w:t>办公区域灭火器正常，电线、电气插座完整，未见隐患。</w:t>
            </w:r>
          </w:p>
          <w:p w:rsidR="00E439E0" w:rsidRDefault="00661E99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办公纸张采取双面打印，人走灯灭，定期检查水管跑冒滴漏。</w:t>
            </w:r>
          </w:p>
          <w:p w:rsidR="00E439E0" w:rsidRDefault="00661E99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部门运行控制能结合产品生命周期方法，基本有效。</w:t>
            </w:r>
          </w:p>
        </w:tc>
        <w:tc>
          <w:tcPr>
            <w:tcW w:w="1585" w:type="dxa"/>
          </w:tcPr>
          <w:p w:rsidR="00E439E0" w:rsidRDefault="00E439E0">
            <w:pPr>
              <w:rPr>
                <w:rFonts w:ascii="宋体" w:hAnsi="宋体" w:cs="宋体"/>
                <w:szCs w:val="21"/>
              </w:rPr>
            </w:pPr>
          </w:p>
        </w:tc>
      </w:tr>
      <w:tr w:rsidR="00E439E0">
        <w:trPr>
          <w:trHeight w:val="2110"/>
        </w:trPr>
        <w:tc>
          <w:tcPr>
            <w:tcW w:w="1809" w:type="dxa"/>
          </w:tcPr>
          <w:p w:rsidR="00E439E0" w:rsidRDefault="00661E99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应急准备和响应</w:t>
            </w:r>
          </w:p>
        </w:tc>
        <w:tc>
          <w:tcPr>
            <w:tcW w:w="1311" w:type="dxa"/>
          </w:tcPr>
          <w:p w:rsidR="00E439E0" w:rsidRDefault="00661E99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EO：8.2</w:t>
            </w:r>
          </w:p>
        </w:tc>
        <w:tc>
          <w:tcPr>
            <w:tcW w:w="10004" w:type="dxa"/>
            <w:vAlign w:val="center"/>
          </w:tcPr>
          <w:p w:rsidR="00E439E0" w:rsidRDefault="00661E99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制定实施了《应急准备和响应控制程序》，制定了火灾、触电、人员伤害应急预案。内容包括：目的、适用范围、职责、应急处理细则、演习、必备资料等。</w:t>
            </w:r>
          </w:p>
          <w:p w:rsidR="00E439E0" w:rsidRDefault="00661E99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2020年4月</w:t>
            </w:r>
            <w:r w:rsidR="00D22ECE">
              <w:rPr>
                <w:rFonts w:ascii="宋体" w:hAnsi="宋体" w:cs="宋体" w:hint="eastAsia"/>
                <w:szCs w:val="21"/>
              </w:rPr>
              <w:t>26</w:t>
            </w:r>
            <w:r>
              <w:rPr>
                <w:rFonts w:ascii="宋体" w:hAnsi="宋体" w:cs="宋体" w:hint="eastAsia"/>
                <w:szCs w:val="21"/>
              </w:rPr>
              <w:t>日参加了由办公室组织的消防演练。</w:t>
            </w:r>
          </w:p>
          <w:p w:rsidR="00E439E0" w:rsidRDefault="000E00BE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自体系运行以来未发生紧急情况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</w:tc>
        <w:tc>
          <w:tcPr>
            <w:tcW w:w="1585" w:type="dxa"/>
          </w:tcPr>
          <w:p w:rsidR="00E439E0" w:rsidRDefault="00E439E0">
            <w:pPr>
              <w:rPr>
                <w:rFonts w:ascii="宋体" w:hAnsi="宋体" w:cs="宋体"/>
                <w:szCs w:val="21"/>
              </w:rPr>
            </w:pPr>
          </w:p>
        </w:tc>
      </w:tr>
    </w:tbl>
    <w:p w:rsidR="00E439E0" w:rsidRDefault="00661E99">
      <w:pPr>
        <w:rPr>
          <w:rFonts w:ascii="楷体" w:eastAsia="楷体" w:hAnsi="楷体"/>
        </w:rPr>
      </w:pPr>
      <w:r>
        <w:rPr>
          <w:rFonts w:ascii="楷体" w:eastAsia="楷体" w:hAnsi="楷体"/>
        </w:rPr>
        <w:ptab w:relativeTo="margin" w:alignment="center" w:leader="none"/>
      </w:r>
    </w:p>
    <w:p w:rsidR="00E439E0" w:rsidRDefault="00E439E0">
      <w:pPr>
        <w:rPr>
          <w:rFonts w:ascii="楷体" w:eastAsia="楷体" w:hAnsi="楷体"/>
        </w:rPr>
      </w:pPr>
    </w:p>
    <w:p w:rsidR="00E439E0" w:rsidRDefault="00661E99">
      <w:pPr>
        <w:pStyle w:val="a5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说明：不符合标注N</w:t>
      </w:r>
    </w:p>
    <w:sectPr w:rsidR="00E439E0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E27" w:rsidRDefault="00587E27">
      <w:r>
        <w:separator/>
      </w:r>
    </w:p>
  </w:endnote>
  <w:endnote w:type="continuationSeparator" w:id="0">
    <w:p w:rsidR="00587E27" w:rsidRDefault="00587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E439E0" w:rsidRDefault="00661E99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207E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207E4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439E0" w:rsidRDefault="00E439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E27" w:rsidRDefault="00587E27">
      <w:r>
        <w:separator/>
      </w:r>
    </w:p>
  </w:footnote>
  <w:footnote w:type="continuationSeparator" w:id="0">
    <w:p w:rsidR="00587E27" w:rsidRDefault="00587E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9E0" w:rsidRDefault="00661E99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439E0" w:rsidRDefault="00587E27">
    <w:pPr>
      <w:pStyle w:val="a6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E439E0" w:rsidRDefault="00661E99">
                <w:r>
                  <w:rPr>
                    <w:rFonts w:hint="eastAsia"/>
                    <w:sz w:val="18"/>
                    <w:szCs w:val="18"/>
                  </w:rPr>
                  <w:t xml:space="preserve">ISC-B-II-31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61E99">
      <w:rPr>
        <w:rStyle w:val="CharChar1"/>
        <w:rFonts w:hint="default"/>
      </w:rPr>
      <w:t xml:space="preserve">        </w:t>
    </w:r>
    <w:r w:rsidR="00661E99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661E99">
      <w:rPr>
        <w:rStyle w:val="CharChar1"/>
        <w:rFonts w:hint="default"/>
        <w:w w:val="90"/>
      </w:rPr>
      <w:t>Co.</w:t>
    </w:r>
    <w:proofErr w:type="gramStart"/>
    <w:r w:rsidR="00661E99">
      <w:rPr>
        <w:rStyle w:val="CharChar1"/>
        <w:rFonts w:hint="default"/>
        <w:w w:val="90"/>
      </w:rPr>
      <w:t>,Ltd</w:t>
    </w:r>
    <w:proofErr w:type="spellEnd"/>
    <w:proofErr w:type="gramEnd"/>
    <w:r w:rsidR="00661E99">
      <w:rPr>
        <w:rStyle w:val="CharChar1"/>
        <w:rFonts w:hint="default"/>
        <w:w w:val="90"/>
      </w:rPr>
      <w:t>.</w:t>
    </w:r>
    <w:r w:rsidR="00661E99">
      <w:rPr>
        <w:rStyle w:val="CharChar1"/>
        <w:rFonts w:hint="default"/>
        <w:w w:val="90"/>
        <w:szCs w:val="21"/>
      </w:rPr>
      <w:t xml:space="preserve">  </w:t>
    </w:r>
    <w:r w:rsidR="00661E99">
      <w:rPr>
        <w:rStyle w:val="CharChar1"/>
        <w:rFonts w:hint="default"/>
        <w:w w:val="90"/>
        <w:sz w:val="20"/>
      </w:rPr>
      <w:t xml:space="preserve"> </w:t>
    </w:r>
    <w:r w:rsidR="00661E99">
      <w:rPr>
        <w:rStyle w:val="CharChar1"/>
        <w:rFonts w:hint="default"/>
        <w:w w:val="90"/>
      </w:rPr>
      <w:t xml:space="preserve">                   </w:t>
    </w:r>
  </w:p>
  <w:p w:rsidR="00E439E0" w:rsidRDefault="00E439E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817"/>
    <w:rsid w:val="000214B6"/>
    <w:rsid w:val="0002531E"/>
    <w:rsid w:val="0003373A"/>
    <w:rsid w:val="000412F6"/>
    <w:rsid w:val="00051662"/>
    <w:rsid w:val="0005199E"/>
    <w:rsid w:val="000567DE"/>
    <w:rsid w:val="0005697E"/>
    <w:rsid w:val="000579CF"/>
    <w:rsid w:val="00065669"/>
    <w:rsid w:val="0008207D"/>
    <w:rsid w:val="00082216"/>
    <w:rsid w:val="00082398"/>
    <w:rsid w:val="000849D2"/>
    <w:rsid w:val="000A5E44"/>
    <w:rsid w:val="000B1394"/>
    <w:rsid w:val="000B40BD"/>
    <w:rsid w:val="000C123B"/>
    <w:rsid w:val="000D5401"/>
    <w:rsid w:val="000D697A"/>
    <w:rsid w:val="000E00BE"/>
    <w:rsid w:val="000E2B69"/>
    <w:rsid w:val="000E7EF7"/>
    <w:rsid w:val="000F35F1"/>
    <w:rsid w:val="000F7D53"/>
    <w:rsid w:val="001022F1"/>
    <w:rsid w:val="001037D5"/>
    <w:rsid w:val="001156FF"/>
    <w:rsid w:val="00130FC3"/>
    <w:rsid w:val="001311F4"/>
    <w:rsid w:val="00145688"/>
    <w:rsid w:val="00166426"/>
    <w:rsid w:val="001677C1"/>
    <w:rsid w:val="001918ED"/>
    <w:rsid w:val="00192A7F"/>
    <w:rsid w:val="001A2D7F"/>
    <w:rsid w:val="001A3DF8"/>
    <w:rsid w:val="001A572D"/>
    <w:rsid w:val="001B1F8C"/>
    <w:rsid w:val="001C51AD"/>
    <w:rsid w:val="001C6373"/>
    <w:rsid w:val="001D4AD8"/>
    <w:rsid w:val="001D54FF"/>
    <w:rsid w:val="001E1974"/>
    <w:rsid w:val="00202BC2"/>
    <w:rsid w:val="00214113"/>
    <w:rsid w:val="00215081"/>
    <w:rsid w:val="0022146A"/>
    <w:rsid w:val="00222532"/>
    <w:rsid w:val="002247A0"/>
    <w:rsid w:val="002367B4"/>
    <w:rsid w:val="00237445"/>
    <w:rsid w:val="00262470"/>
    <w:rsid w:val="002651A6"/>
    <w:rsid w:val="002766C0"/>
    <w:rsid w:val="00284D2A"/>
    <w:rsid w:val="002973F0"/>
    <w:rsid w:val="002975C1"/>
    <w:rsid w:val="002A0E6E"/>
    <w:rsid w:val="002A33CC"/>
    <w:rsid w:val="002B1808"/>
    <w:rsid w:val="002C1ACE"/>
    <w:rsid w:val="002C3E0D"/>
    <w:rsid w:val="002C3E9B"/>
    <w:rsid w:val="002D41FB"/>
    <w:rsid w:val="002D7453"/>
    <w:rsid w:val="002E0587"/>
    <w:rsid w:val="002E1E1D"/>
    <w:rsid w:val="002E2034"/>
    <w:rsid w:val="002E590B"/>
    <w:rsid w:val="00317401"/>
    <w:rsid w:val="00326FC1"/>
    <w:rsid w:val="00337922"/>
    <w:rsid w:val="00340867"/>
    <w:rsid w:val="00342857"/>
    <w:rsid w:val="003608CB"/>
    <w:rsid w:val="003627B6"/>
    <w:rsid w:val="003650F6"/>
    <w:rsid w:val="003675EB"/>
    <w:rsid w:val="003708D5"/>
    <w:rsid w:val="003715D9"/>
    <w:rsid w:val="0038061A"/>
    <w:rsid w:val="0038063B"/>
    <w:rsid w:val="00380837"/>
    <w:rsid w:val="00382EDD"/>
    <w:rsid w:val="003836CA"/>
    <w:rsid w:val="00386A98"/>
    <w:rsid w:val="00386B13"/>
    <w:rsid w:val="003874E0"/>
    <w:rsid w:val="003A1E9C"/>
    <w:rsid w:val="003B0D51"/>
    <w:rsid w:val="003C52C7"/>
    <w:rsid w:val="003D6BE3"/>
    <w:rsid w:val="003E0E52"/>
    <w:rsid w:val="003E72C3"/>
    <w:rsid w:val="003F20A5"/>
    <w:rsid w:val="003F2ED5"/>
    <w:rsid w:val="00400B96"/>
    <w:rsid w:val="00405D5F"/>
    <w:rsid w:val="00410914"/>
    <w:rsid w:val="00413E51"/>
    <w:rsid w:val="00415AA3"/>
    <w:rsid w:val="0041631E"/>
    <w:rsid w:val="00420C60"/>
    <w:rsid w:val="00430432"/>
    <w:rsid w:val="00433759"/>
    <w:rsid w:val="0043494E"/>
    <w:rsid w:val="004414A5"/>
    <w:rsid w:val="004446C9"/>
    <w:rsid w:val="00456697"/>
    <w:rsid w:val="00465FE1"/>
    <w:rsid w:val="00475491"/>
    <w:rsid w:val="004869FB"/>
    <w:rsid w:val="00491735"/>
    <w:rsid w:val="00494A46"/>
    <w:rsid w:val="004B217F"/>
    <w:rsid w:val="004B3E7F"/>
    <w:rsid w:val="004C07FE"/>
    <w:rsid w:val="004D3E4C"/>
    <w:rsid w:val="004F185D"/>
    <w:rsid w:val="005056ED"/>
    <w:rsid w:val="00512A01"/>
    <w:rsid w:val="00517E4C"/>
    <w:rsid w:val="00521CF0"/>
    <w:rsid w:val="0053208B"/>
    <w:rsid w:val="00534814"/>
    <w:rsid w:val="00536930"/>
    <w:rsid w:val="00554582"/>
    <w:rsid w:val="00560A2A"/>
    <w:rsid w:val="00561381"/>
    <w:rsid w:val="00564E53"/>
    <w:rsid w:val="00583277"/>
    <w:rsid w:val="00587E27"/>
    <w:rsid w:val="00592C3E"/>
    <w:rsid w:val="00594122"/>
    <w:rsid w:val="005A000F"/>
    <w:rsid w:val="005A43AB"/>
    <w:rsid w:val="005B173D"/>
    <w:rsid w:val="005B6888"/>
    <w:rsid w:val="005E1045"/>
    <w:rsid w:val="005E3444"/>
    <w:rsid w:val="005F6C65"/>
    <w:rsid w:val="00600F02"/>
    <w:rsid w:val="0060444D"/>
    <w:rsid w:val="00613549"/>
    <w:rsid w:val="00642776"/>
    <w:rsid w:val="00644FE2"/>
    <w:rsid w:val="00645FB8"/>
    <w:rsid w:val="00651986"/>
    <w:rsid w:val="006545E8"/>
    <w:rsid w:val="00661E99"/>
    <w:rsid w:val="00664736"/>
    <w:rsid w:val="00665980"/>
    <w:rsid w:val="00670FF3"/>
    <w:rsid w:val="00671FDF"/>
    <w:rsid w:val="0067640C"/>
    <w:rsid w:val="006830ED"/>
    <w:rsid w:val="006836D9"/>
    <w:rsid w:val="00695256"/>
    <w:rsid w:val="00695570"/>
    <w:rsid w:val="00696AF1"/>
    <w:rsid w:val="006A3B31"/>
    <w:rsid w:val="006A68F3"/>
    <w:rsid w:val="006B4127"/>
    <w:rsid w:val="006B7439"/>
    <w:rsid w:val="006B7D00"/>
    <w:rsid w:val="006C24BF"/>
    <w:rsid w:val="006C40B9"/>
    <w:rsid w:val="006E301F"/>
    <w:rsid w:val="006E32FE"/>
    <w:rsid w:val="006E678B"/>
    <w:rsid w:val="0070367F"/>
    <w:rsid w:val="00706325"/>
    <w:rsid w:val="00712F3C"/>
    <w:rsid w:val="00715709"/>
    <w:rsid w:val="00716892"/>
    <w:rsid w:val="007170AA"/>
    <w:rsid w:val="007219BB"/>
    <w:rsid w:val="00732B66"/>
    <w:rsid w:val="00737C8F"/>
    <w:rsid w:val="007406DE"/>
    <w:rsid w:val="00743E79"/>
    <w:rsid w:val="00744BEA"/>
    <w:rsid w:val="00751532"/>
    <w:rsid w:val="00751C37"/>
    <w:rsid w:val="0075769B"/>
    <w:rsid w:val="007757F3"/>
    <w:rsid w:val="007815DC"/>
    <w:rsid w:val="00785BFE"/>
    <w:rsid w:val="007A47FB"/>
    <w:rsid w:val="007B106B"/>
    <w:rsid w:val="007B275D"/>
    <w:rsid w:val="007E6AEB"/>
    <w:rsid w:val="007F01EC"/>
    <w:rsid w:val="007F7DF2"/>
    <w:rsid w:val="00802E50"/>
    <w:rsid w:val="008079FA"/>
    <w:rsid w:val="00810D58"/>
    <w:rsid w:val="00831043"/>
    <w:rsid w:val="00835B31"/>
    <w:rsid w:val="008646DE"/>
    <w:rsid w:val="00864902"/>
    <w:rsid w:val="00864BE7"/>
    <w:rsid w:val="00865200"/>
    <w:rsid w:val="00871695"/>
    <w:rsid w:val="00891C25"/>
    <w:rsid w:val="008973EE"/>
    <w:rsid w:val="008B3CE4"/>
    <w:rsid w:val="008D089D"/>
    <w:rsid w:val="008D6988"/>
    <w:rsid w:val="008F0B04"/>
    <w:rsid w:val="008F7C55"/>
    <w:rsid w:val="009018EA"/>
    <w:rsid w:val="00906094"/>
    <w:rsid w:val="00917D75"/>
    <w:rsid w:val="00926E16"/>
    <w:rsid w:val="00930694"/>
    <w:rsid w:val="0093521F"/>
    <w:rsid w:val="00945677"/>
    <w:rsid w:val="00955B84"/>
    <w:rsid w:val="00962F78"/>
    <w:rsid w:val="0096609F"/>
    <w:rsid w:val="00970277"/>
    <w:rsid w:val="00971600"/>
    <w:rsid w:val="00973EA3"/>
    <w:rsid w:val="00981A9C"/>
    <w:rsid w:val="00984342"/>
    <w:rsid w:val="009912F3"/>
    <w:rsid w:val="009973B4"/>
    <w:rsid w:val="009A31AD"/>
    <w:rsid w:val="009B2C22"/>
    <w:rsid w:val="009B3B60"/>
    <w:rsid w:val="009B7EB8"/>
    <w:rsid w:val="009E30DA"/>
    <w:rsid w:val="009E6193"/>
    <w:rsid w:val="009E7DD1"/>
    <w:rsid w:val="009F7EED"/>
    <w:rsid w:val="00A138EC"/>
    <w:rsid w:val="00A433DF"/>
    <w:rsid w:val="00A801DE"/>
    <w:rsid w:val="00A86DE5"/>
    <w:rsid w:val="00A90A22"/>
    <w:rsid w:val="00A97734"/>
    <w:rsid w:val="00AA7F40"/>
    <w:rsid w:val="00AB41FC"/>
    <w:rsid w:val="00AB7D2F"/>
    <w:rsid w:val="00AC14DE"/>
    <w:rsid w:val="00AD6F34"/>
    <w:rsid w:val="00AF0AAB"/>
    <w:rsid w:val="00AF156F"/>
    <w:rsid w:val="00AF616B"/>
    <w:rsid w:val="00B054C9"/>
    <w:rsid w:val="00B0685B"/>
    <w:rsid w:val="00B16FBF"/>
    <w:rsid w:val="00B207E4"/>
    <w:rsid w:val="00B22D22"/>
    <w:rsid w:val="00B23030"/>
    <w:rsid w:val="00B237B9"/>
    <w:rsid w:val="00B23CAA"/>
    <w:rsid w:val="00B410EE"/>
    <w:rsid w:val="00B64026"/>
    <w:rsid w:val="00B8202D"/>
    <w:rsid w:val="00B90575"/>
    <w:rsid w:val="00B929FD"/>
    <w:rsid w:val="00B95B99"/>
    <w:rsid w:val="00B95F69"/>
    <w:rsid w:val="00B96627"/>
    <w:rsid w:val="00BA6FAC"/>
    <w:rsid w:val="00BB1AE5"/>
    <w:rsid w:val="00BB6AB7"/>
    <w:rsid w:val="00BC2015"/>
    <w:rsid w:val="00BC71B0"/>
    <w:rsid w:val="00BD3588"/>
    <w:rsid w:val="00BE04BE"/>
    <w:rsid w:val="00BF586E"/>
    <w:rsid w:val="00BF597E"/>
    <w:rsid w:val="00C011D3"/>
    <w:rsid w:val="00C03098"/>
    <w:rsid w:val="00C14685"/>
    <w:rsid w:val="00C31C73"/>
    <w:rsid w:val="00C3583A"/>
    <w:rsid w:val="00C51A36"/>
    <w:rsid w:val="00C548BE"/>
    <w:rsid w:val="00C55228"/>
    <w:rsid w:val="00C67E19"/>
    <w:rsid w:val="00C67E47"/>
    <w:rsid w:val="00C71E85"/>
    <w:rsid w:val="00C86F9B"/>
    <w:rsid w:val="00C877A4"/>
    <w:rsid w:val="00C87FEE"/>
    <w:rsid w:val="00C920A9"/>
    <w:rsid w:val="00C93EC1"/>
    <w:rsid w:val="00CB260B"/>
    <w:rsid w:val="00CB42D5"/>
    <w:rsid w:val="00CE2A9E"/>
    <w:rsid w:val="00CE315A"/>
    <w:rsid w:val="00CE7BE1"/>
    <w:rsid w:val="00CF147A"/>
    <w:rsid w:val="00CF1726"/>
    <w:rsid w:val="00CF3839"/>
    <w:rsid w:val="00CF6C5C"/>
    <w:rsid w:val="00D06F59"/>
    <w:rsid w:val="00D071EB"/>
    <w:rsid w:val="00D0765F"/>
    <w:rsid w:val="00D160F4"/>
    <w:rsid w:val="00D22ECE"/>
    <w:rsid w:val="00D3392D"/>
    <w:rsid w:val="00D429D7"/>
    <w:rsid w:val="00D55E69"/>
    <w:rsid w:val="00D562F6"/>
    <w:rsid w:val="00D82714"/>
    <w:rsid w:val="00D8388C"/>
    <w:rsid w:val="00D934A7"/>
    <w:rsid w:val="00DA0DF0"/>
    <w:rsid w:val="00DD1C8E"/>
    <w:rsid w:val="00DE146D"/>
    <w:rsid w:val="00DE2D80"/>
    <w:rsid w:val="00DE5F76"/>
    <w:rsid w:val="00DE6FCE"/>
    <w:rsid w:val="00DF76DB"/>
    <w:rsid w:val="00E038E4"/>
    <w:rsid w:val="00E13D9A"/>
    <w:rsid w:val="00E30328"/>
    <w:rsid w:val="00E32D13"/>
    <w:rsid w:val="00E43822"/>
    <w:rsid w:val="00E439E0"/>
    <w:rsid w:val="00E54035"/>
    <w:rsid w:val="00E55A2B"/>
    <w:rsid w:val="00E62996"/>
    <w:rsid w:val="00E63714"/>
    <w:rsid w:val="00E64A51"/>
    <w:rsid w:val="00E676F9"/>
    <w:rsid w:val="00E736BC"/>
    <w:rsid w:val="00E910C0"/>
    <w:rsid w:val="00E97424"/>
    <w:rsid w:val="00EA4B84"/>
    <w:rsid w:val="00EA55F7"/>
    <w:rsid w:val="00EB0164"/>
    <w:rsid w:val="00EB5DF5"/>
    <w:rsid w:val="00EB65F7"/>
    <w:rsid w:val="00EC42F5"/>
    <w:rsid w:val="00ED0F62"/>
    <w:rsid w:val="00ED1893"/>
    <w:rsid w:val="00EF36E7"/>
    <w:rsid w:val="00F03870"/>
    <w:rsid w:val="00F06D09"/>
    <w:rsid w:val="00F11201"/>
    <w:rsid w:val="00F14D99"/>
    <w:rsid w:val="00F32CB9"/>
    <w:rsid w:val="00F33729"/>
    <w:rsid w:val="00F35CD7"/>
    <w:rsid w:val="00F3666E"/>
    <w:rsid w:val="00F606E1"/>
    <w:rsid w:val="00F6739D"/>
    <w:rsid w:val="00F83639"/>
    <w:rsid w:val="00F840C3"/>
    <w:rsid w:val="00F856F5"/>
    <w:rsid w:val="00F956F5"/>
    <w:rsid w:val="00FA0833"/>
    <w:rsid w:val="00FA350D"/>
    <w:rsid w:val="00FB03C3"/>
    <w:rsid w:val="00FB5A65"/>
    <w:rsid w:val="00FD0C77"/>
    <w:rsid w:val="00FD2869"/>
    <w:rsid w:val="00FD5EE5"/>
    <w:rsid w:val="00FD72A6"/>
    <w:rsid w:val="00FE09C9"/>
    <w:rsid w:val="00FE4E32"/>
    <w:rsid w:val="108219C2"/>
    <w:rsid w:val="5EA12B9A"/>
    <w:rsid w:val="60844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 Indent" w:semiHidden="0" w:uiPriority="0" w:unhideWhenUsed="0"/>
    <w:lsdException w:name="Subtitle" w:semiHidden="0" w:uiPriority="11" w:unhideWhenUsed="0" w:qFormat="1"/>
    <w:lsdException w:name="Hyperlink" w:semiHidden="0" w:unhideWhenUsed="0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qFormat="1"/>
    <w:lsdException w:name="Table Grid" w:semiHidden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widowControl/>
      <w:spacing w:after="120"/>
      <w:ind w:leftChars="200" w:left="420"/>
      <w:jc w:val="left"/>
    </w:pPr>
    <w:rPr>
      <w:kern w:val="0"/>
      <w:sz w:val="20"/>
      <w:lang w:eastAsia="en-US"/>
    </w:rPr>
  </w:style>
  <w:style w:type="paragraph" w:styleId="a4">
    <w:name w:val="Balloon Text"/>
    <w:basedOn w:val="a"/>
    <w:link w:val="Char0"/>
    <w:unhideWhenUsed/>
    <w:qFormat/>
    <w:rPr>
      <w:sz w:val="18"/>
      <w:szCs w:val="18"/>
    </w:rPr>
  </w:style>
  <w:style w:type="paragraph" w:styleId="a5">
    <w:name w:val="footer"/>
    <w:basedOn w:val="a"/>
    <w:link w:val="Char1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link w:val="Char3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a8">
    <w:name w:val="Table Grid"/>
    <w:basedOn w:val="a1"/>
    <w:uiPriority w:val="99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page number"/>
    <w:rPr>
      <w:rFonts w:ascii="宋体" w:eastAsia="宋体" w:hAnsi="宋体"/>
      <w:kern w:val="0"/>
      <w:sz w:val="24"/>
      <w:szCs w:val="20"/>
      <w:lang w:eastAsia="en-US"/>
    </w:rPr>
  </w:style>
  <w:style w:type="character" w:styleId="aa">
    <w:name w:val="FollowedHyperlink"/>
    <w:uiPriority w:val="99"/>
    <w:unhideWhenUsed/>
    <w:qFormat/>
    <w:rPr>
      <w:rFonts w:ascii="Verdana" w:eastAsia="仿宋_GB2312" w:hAnsi="Verdana"/>
      <w:color w:val="800080"/>
      <w:kern w:val="0"/>
      <w:sz w:val="24"/>
      <w:szCs w:val="20"/>
      <w:u w:val="single"/>
      <w:lang w:eastAsia="en-US"/>
    </w:rPr>
  </w:style>
  <w:style w:type="character" w:styleId="ab">
    <w:name w:val="Emphasis"/>
    <w:uiPriority w:val="20"/>
    <w:qFormat/>
    <w:rPr>
      <w:rFonts w:ascii="Verdana" w:eastAsia="仿宋_GB2312" w:hAnsi="Verdana"/>
      <w:color w:val="CC0000"/>
      <w:kern w:val="0"/>
      <w:sz w:val="24"/>
      <w:szCs w:val="20"/>
      <w:lang w:eastAsia="en-US"/>
    </w:rPr>
  </w:style>
  <w:style w:type="character" w:styleId="ac">
    <w:name w:val="Hyperlink"/>
    <w:uiPriority w:val="99"/>
    <w:rPr>
      <w:rFonts w:ascii="Verdana" w:eastAsia="仿宋_GB2312" w:hAnsi="Verdana"/>
      <w:color w:val="0000FF"/>
      <w:kern w:val="0"/>
      <w:sz w:val="24"/>
      <w:szCs w:val="20"/>
      <w:u w:val="single"/>
      <w:lang w:eastAsia="en-US"/>
    </w:rPr>
  </w:style>
  <w:style w:type="character" w:customStyle="1" w:styleId="Char2">
    <w:name w:val="页眉 Char"/>
    <w:basedOn w:val="a0"/>
    <w:link w:val="a6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unnamed141">
    <w:name w:val="unnamed141"/>
    <w:qFormat/>
    <w:rPr>
      <w:rFonts w:ascii="Verdana" w:eastAsia="仿宋_GB2312" w:hAnsi="Verdana"/>
      <w:kern w:val="0"/>
      <w:sz w:val="28"/>
      <w:szCs w:val="28"/>
      <w:lang w:eastAsia="en-US"/>
    </w:rPr>
  </w:style>
  <w:style w:type="character" w:customStyle="1" w:styleId="gaogao1">
    <w:name w:val="gaogao1"/>
    <w:basedOn w:val="a0"/>
    <w:qFormat/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3">
    <w:name w:val="标题 Char"/>
    <w:basedOn w:val="a0"/>
    <w:link w:val="a7"/>
    <w:qFormat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customStyle="1" w:styleId="Char4">
    <w:name w:val="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p0">
    <w:name w:val="p0"/>
    <w:basedOn w:val="a"/>
    <w:qFormat/>
    <w:pPr>
      <w:widowControl/>
      <w:jc w:val="left"/>
    </w:pPr>
    <w:rPr>
      <w:kern w:val="0"/>
      <w:sz w:val="20"/>
      <w:szCs w:val="21"/>
      <w:lang w:eastAsia="en-US"/>
    </w:rPr>
  </w:style>
  <w:style w:type="character" w:customStyle="1" w:styleId="Char">
    <w:name w:val="正文文本缩进 Char"/>
    <w:basedOn w:val="a0"/>
    <w:link w:val="a3"/>
    <w:qFormat/>
    <w:rPr>
      <w:rFonts w:ascii="Times New Roman" w:eastAsia="宋体" w:hAnsi="Times New Roman" w:cs="Times New Roman"/>
      <w:lang w:eastAsia="en-US"/>
    </w:rPr>
  </w:style>
  <w:style w:type="paragraph" w:customStyle="1" w:styleId="ad">
    <w:name w:val="东方正文"/>
    <w:basedOn w:val="a"/>
    <w:qFormat/>
    <w:pPr>
      <w:spacing w:line="400" w:lineRule="exact"/>
      <w:ind w:left="284" w:right="284"/>
    </w:pPr>
    <w:rPr>
      <w:sz w:val="24"/>
    </w:rPr>
  </w:style>
  <w:style w:type="paragraph" w:styleId="ae">
    <w:name w:val="No Spacing"/>
    <w:uiPriority w:val="99"/>
    <w:qFormat/>
    <w:pPr>
      <w:widowControl w:val="0"/>
      <w:jc w:val="both"/>
    </w:pPr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426</cp:revision>
  <dcterms:created xsi:type="dcterms:W3CDTF">2015-06-17T12:51:00Z</dcterms:created>
  <dcterms:modified xsi:type="dcterms:W3CDTF">2020-08-27T05:47:00Z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