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0738-2022-QO-2024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南通市通州区四安有色金属材料有限公司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91320612138723236N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南通市通州区四安有色金属材料有限公司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南通市通州区四安镇蒋桥村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南通市通州区四安镇蒋桥村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Q：电动机定子压装扣片和定转子端板的制造</w:t>
            </w:r>
          </w:p>
          <w:p w:rsidR="00114DAF">
            <w:pPr>
              <w:snapToGrid w:val="0"/>
              <w:spacing w:line="0" w:lineRule="atLeast"/>
              <w:jc w:val="left"/>
              <w:rPr>
                <w:sz w:val="21"/>
                <w:szCs w:val="21"/>
                <w:lang w:val="en-GB"/>
              </w:rPr>
            </w:pPr>
            <w:r>
              <w:rPr>
                <w:sz w:val="21"/>
                <w:szCs w:val="21"/>
                <w:lang w:val="en-GB"/>
              </w:rPr>
              <w:t>O：电动机定子压装扣片和定转子端板的制造所涉及场所的相关职业健康安全管理活动。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南通市通州区四安有色金属材料有限公司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南通市通州区四安镇蒋桥村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南通市通州区四安镇蒋桥村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Q：电动机定子压装扣片和定转子端板的制造</w:t>
            </w:r>
          </w:p>
          <w:p w:rsidR="00114DAF">
            <w:pPr>
              <w:snapToGrid w:val="0"/>
              <w:spacing w:line="0" w:lineRule="atLeast"/>
              <w:jc w:val="left"/>
              <w:rPr>
                <w:sz w:val="21"/>
                <w:szCs w:val="21"/>
                <w:lang w:val="en-GB"/>
              </w:rPr>
            </w:pPr>
            <w:r>
              <w:rPr>
                <w:sz w:val="21"/>
                <w:szCs w:val="21"/>
                <w:lang w:val="en-GB"/>
              </w:rPr>
              <w:t>O：电动机定子压装扣片和定转子端板的制造所涉及场所的相关职业健康安全管理活动。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