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北京长吉加油设备有限公司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202005292702-2020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202005292702-2020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北京长吉加油设备有限公司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见学军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2020年06月05日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