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2E" w:rsidRDefault="00066847">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394F2E">
        <w:trPr>
          <w:trHeight w:val="515"/>
        </w:trPr>
        <w:tc>
          <w:tcPr>
            <w:tcW w:w="1809" w:type="dxa"/>
            <w:vMerge w:val="restart"/>
            <w:vAlign w:val="center"/>
          </w:tcPr>
          <w:p w:rsidR="00394F2E" w:rsidRDefault="00066847">
            <w:pPr>
              <w:spacing w:before="120" w:line="360" w:lineRule="auto"/>
              <w:jc w:val="center"/>
              <w:rPr>
                <w:rFonts w:ascii="宋体" w:hAnsi="宋体" w:cs="宋体"/>
                <w:szCs w:val="21"/>
              </w:rPr>
            </w:pPr>
            <w:r>
              <w:rPr>
                <w:rFonts w:ascii="宋体" w:hAnsi="宋体" w:cs="宋体" w:hint="eastAsia"/>
                <w:szCs w:val="21"/>
              </w:rPr>
              <w:t>过程与活动、</w:t>
            </w:r>
          </w:p>
          <w:p w:rsidR="00394F2E" w:rsidRDefault="00066847">
            <w:pPr>
              <w:spacing w:line="360" w:lineRule="auto"/>
              <w:jc w:val="center"/>
              <w:rPr>
                <w:rFonts w:ascii="宋体" w:hAnsi="宋体" w:cs="宋体"/>
                <w:szCs w:val="21"/>
              </w:rPr>
            </w:pPr>
            <w:r>
              <w:rPr>
                <w:rFonts w:ascii="宋体" w:hAnsi="宋体" w:cs="宋体" w:hint="eastAsia"/>
                <w:szCs w:val="21"/>
              </w:rPr>
              <w:t>抽样计划</w:t>
            </w:r>
          </w:p>
        </w:tc>
        <w:tc>
          <w:tcPr>
            <w:tcW w:w="1311" w:type="dxa"/>
            <w:vMerge w:val="restart"/>
            <w:vAlign w:val="center"/>
          </w:tcPr>
          <w:p w:rsidR="00394F2E" w:rsidRDefault="00066847">
            <w:pPr>
              <w:spacing w:line="360" w:lineRule="auto"/>
              <w:rPr>
                <w:rFonts w:ascii="宋体" w:hAnsi="宋体" w:cs="宋体"/>
                <w:color w:val="000000" w:themeColor="text1"/>
                <w:szCs w:val="21"/>
              </w:rPr>
            </w:pPr>
            <w:r>
              <w:rPr>
                <w:rFonts w:ascii="宋体" w:hAnsi="宋体" w:cs="宋体" w:hint="eastAsia"/>
                <w:szCs w:val="21"/>
              </w:rPr>
              <w:t>涉及条款</w:t>
            </w:r>
          </w:p>
        </w:tc>
        <w:tc>
          <w:tcPr>
            <w:tcW w:w="10004" w:type="dxa"/>
            <w:vAlign w:val="center"/>
          </w:tcPr>
          <w:p w:rsidR="00394F2E" w:rsidRDefault="00066847" w:rsidP="00594160">
            <w:pPr>
              <w:spacing w:line="280" w:lineRule="exact"/>
              <w:rPr>
                <w:rFonts w:ascii="宋体" w:hAnsi="宋体" w:cs="宋体"/>
                <w:szCs w:val="21"/>
              </w:rPr>
            </w:pPr>
            <w:r>
              <w:rPr>
                <w:rFonts w:ascii="宋体" w:hAnsi="宋体" w:cs="宋体" w:hint="eastAsia"/>
                <w:szCs w:val="21"/>
              </w:rPr>
              <w:t xml:space="preserve">受审核部门：供销部  </w:t>
            </w:r>
            <w:r>
              <w:rPr>
                <w:rFonts w:ascii="宋体" w:hAnsi="宋体" w:cs="Arial" w:hint="eastAsia"/>
                <w:b/>
                <w:szCs w:val="21"/>
              </w:rPr>
              <w:t xml:space="preserve">      </w:t>
            </w:r>
            <w:r>
              <w:rPr>
                <w:rFonts w:ascii="宋体" w:hAnsi="宋体" w:cs="宋体" w:hint="eastAsia"/>
                <w:szCs w:val="21"/>
              </w:rPr>
              <w:t xml:space="preserve"> 主管领导：</w:t>
            </w:r>
            <w:r w:rsidR="00594160">
              <w:rPr>
                <w:rFonts w:ascii="宋体" w:hAnsi="宋体" w:hint="eastAsia"/>
                <w:spacing w:val="-12"/>
                <w:szCs w:val="21"/>
              </w:rPr>
              <w:t>张洪波</w:t>
            </w:r>
            <w:r>
              <w:rPr>
                <w:rFonts w:ascii="宋体" w:hAnsi="宋体" w:hint="eastAsia"/>
                <w:spacing w:val="-12"/>
                <w:szCs w:val="21"/>
              </w:rPr>
              <w:t xml:space="preserve"> </w:t>
            </w:r>
            <w:r>
              <w:rPr>
                <w:rFonts w:ascii="宋体" w:hAnsi="宋体" w:cs="宋体" w:hint="eastAsia"/>
                <w:szCs w:val="21"/>
              </w:rPr>
              <w:t xml:space="preserve">        陪同人员：</w:t>
            </w:r>
            <w:r w:rsidR="00594160">
              <w:rPr>
                <w:rFonts w:ascii="宋体" w:hAnsi="宋体" w:hint="eastAsia"/>
                <w:spacing w:val="-12"/>
                <w:szCs w:val="21"/>
              </w:rPr>
              <w:t>张琳</w:t>
            </w:r>
          </w:p>
        </w:tc>
        <w:tc>
          <w:tcPr>
            <w:tcW w:w="1585" w:type="dxa"/>
            <w:vMerge w:val="restart"/>
            <w:vAlign w:val="center"/>
          </w:tcPr>
          <w:p w:rsidR="00394F2E" w:rsidRDefault="00066847">
            <w:pPr>
              <w:spacing w:line="360" w:lineRule="auto"/>
              <w:rPr>
                <w:rFonts w:ascii="楷体" w:eastAsia="楷体" w:hAnsi="楷体"/>
                <w:sz w:val="24"/>
                <w:szCs w:val="24"/>
              </w:rPr>
            </w:pPr>
            <w:r>
              <w:rPr>
                <w:rFonts w:ascii="楷体" w:eastAsia="楷体" w:hAnsi="楷体" w:hint="eastAsia"/>
                <w:sz w:val="24"/>
                <w:szCs w:val="24"/>
              </w:rPr>
              <w:t>判定</w:t>
            </w:r>
          </w:p>
        </w:tc>
      </w:tr>
      <w:tr w:rsidR="00394F2E">
        <w:trPr>
          <w:trHeight w:val="500"/>
        </w:trPr>
        <w:tc>
          <w:tcPr>
            <w:tcW w:w="1809" w:type="dxa"/>
            <w:vMerge/>
            <w:vAlign w:val="center"/>
          </w:tcPr>
          <w:p w:rsidR="00394F2E" w:rsidRDefault="00394F2E">
            <w:pPr>
              <w:spacing w:line="360" w:lineRule="auto"/>
              <w:rPr>
                <w:rFonts w:ascii="楷体" w:eastAsia="楷体" w:hAnsi="楷体"/>
                <w:sz w:val="24"/>
                <w:szCs w:val="24"/>
              </w:rPr>
            </w:pPr>
          </w:p>
        </w:tc>
        <w:tc>
          <w:tcPr>
            <w:tcW w:w="1311" w:type="dxa"/>
            <w:vMerge/>
            <w:vAlign w:val="center"/>
          </w:tcPr>
          <w:p w:rsidR="00394F2E" w:rsidRDefault="00394F2E">
            <w:pPr>
              <w:spacing w:line="360" w:lineRule="auto"/>
              <w:rPr>
                <w:rFonts w:ascii="楷体" w:eastAsia="楷体" w:hAnsi="楷体"/>
                <w:sz w:val="24"/>
                <w:szCs w:val="24"/>
              </w:rPr>
            </w:pPr>
          </w:p>
        </w:tc>
        <w:tc>
          <w:tcPr>
            <w:tcW w:w="10004" w:type="dxa"/>
            <w:vAlign w:val="center"/>
          </w:tcPr>
          <w:p w:rsidR="00394F2E" w:rsidRDefault="00066847">
            <w:pPr>
              <w:spacing w:line="240" w:lineRule="exact"/>
              <w:rPr>
                <w:rFonts w:ascii="宋体" w:hAnsi="宋体" w:cs="宋体"/>
                <w:szCs w:val="21"/>
              </w:rPr>
            </w:pPr>
            <w:r>
              <w:rPr>
                <w:rFonts w:ascii="宋体" w:hAnsi="宋体" w:cs="宋体" w:hint="eastAsia"/>
                <w:szCs w:val="21"/>
              </w:rPr>
              <w:t>审核员：李俐     审核时间：</w:t>
            </w:r>
            <w:r>
              <w:rPr>
                <w:rFonts w:ascii="宋体" w:hAnsi="宋体" w:cs="Arial" w:hint="eastAsia"/>
                <w:szCs w:val="21"/>
              </w:rPr>
              <w:t>2020.6.14-15</w:t>
            </w:r>
          </w:p>
        </w:tc>
        <w:tc>
          <w:tcPr>
            <w:tcW w:w="1585" w:type="dxa"/>
            <w:vMerge/>
          </w:tcPr>
          <w:p w:rsidR="00394F2E" w:rsidRDefault="00394F2E">
            <w:pPr>
              <w:spacing w:line="360" w:lineRule="auto"/>
              <w:rPr>
                <w:rFonts w:ascii="楷体" w:eastAsia="楷体" w:hAnsi="楷体"/>
                <w:sz w:val="24"/>
                <w:szCs w:val="24"/>
              </w:rPr>
            </w:pPr>
          </w:p>
        </w:tc>
      </w:tr>
      <w:tr w:rsidR="00394F2E">
        <w:trPr>
          <w:trHeight w:val="3153"/>
        </w:trPr>
        <w:tc>
          <w:tcPr>
            <w:tcW w:w="1809" w:type="dxa"/>
            <w:vMerge/>
            <w:vAlign w:val="center"/>
          </w:tcPr>
          <w:p w:rsidR="00394F2E" w:rsidRDefault="00394F2E">
            <w:pPr>
              <w:spacing w:line="360" w:lineRule="auto"/>
              <w:rPr>
                <w:rFonts w:ascii="楷体" w:eastAsia="楷体" w:hAnsi="楷体"/>
                <w:sz w:val="24"/>
                <w:szCs w:val="24"/>
              </w:rPr>
            </w:pPr>
          </w:p>
        </w:tc>
        <w:tc>
          <w:tcPr>
            <w:tcW w:w="1311" w:type="dxa"/>
            <w:vMerge/>
            <w:vAlign w:val="center"/>
          </w:tcPr>
          <w:p w:rsidR="00394F2E" w:rsidRDefault="00394F2E">
            <w:pPr>
              <w:spacing w:line="360" w:lineRule="auto"/>
              <w:rPr>
                <w:rFonts w:ascii="楷体" w:eastAsia="楷体" w:hAnsi="楷体"/>
                <w:sz w:val="24"/>
                <w:szCs w:val="24"/>
              </w:rPr>
            </w:pPr>
          </w:p>
        </w:tc>
        <w:tc>
          <w:tcPr>
            <w:tcW w:w="10004" w:type="dxa"/>
            <w:vAlign w:val="center"/>
          </w:tcPr>
          <w:p w:rsidR="00394F2E" w:rsidRDefault="00066847">
            <w:pPr>
              <w:spacing w:line="360" w:lineRule="auto"/>
              <w:rPr>
                <w:rFonts w:ascii="宋体" w:hAnsi="宋体" w:cs="宋体"/>
                <w:szCs w:val="21"/>
              </w:rPr>
            </w:pPr>
            <w:r>
              <w:rPr>
                <w:rFonts w:ascii="宋体" w:hAnsi="宋体" w:cs="宋体" w:hint="eastAsia"/>
                <w:szCs w:val="21"/>
              </w:rPr>
              <w:t>审核条款：</w:t>
            </w:r>
          </w:p>
          <w:p w:rsidR="00394F2E" w:rsidRDefault="00066847">
            <w:pPr>
              <w:adjustRightInd w:val="0"/>
              <w:snapToGrid w:val="0"/>
              <w:spacing w:line="360" w:lineRule="auto"/>
              <w:ind w:rightChars="50" w:right="105"/>
              <w:jc w:val="left"/>
              <w:textAlignment w:val="baseline"/>
              <w:rPr>
                <w:rFonts w:ascii="宋体" w:hAnsi="宋体" w:cs="Arial"/>
                <w:szCs w:val="24"/>
              </w:rPr>
            </w:pPr>
            <w:r>
              <w:rPr>
                <w:rFonts w:ascii="宋体" w:hAnsi="宋体" w:cs="Arial" w:hint="eastAsia"/>
                <w:szCs w:val="24"/>
              </w:rPr>
              <w:t>QMS:5.3组织的岗位、职责和权限、6.2质量目标、8.2产品和服务的要求、8.1运行策划和控制、8.5.1销售和服务提供的控制、8.5.3顾客或外部供方的财产、8.5.5交付后的活动、9.1.2顾客满意。</w:t>
            </w:r>
          </w:p>
          <w:p w:rsidR="00394F2E" w:rsidRDefault="00066847">
            <w:pPr>
              <w:adjustRightInd w:val="0"/>
              <w:snapToGrid w:val="0"/>
              <w:spacing w:line="360" w:lineRule="auto"/>
              <w:ind w:rightChars="50" w:right="105"/>
              <w:jc w:val="left"/>
              <w:textAlignment w:val="baseline"/>
              <w:rPr>
                <w:rFonts w:ascii="宋体" w:hAnsi="宋体" w:cs="Arial"/>
                <w:szCs w:val="24"/>
              </w:rPr>
            </w:pPr>
            <w:r>
              <w:rPr>
                <w:rFonts w:ascii="宋体" w:hAnsi="宋体" w:cs="Arial" w:hint="eastAsia"/>
                <w:szCs w:val="24"/>
              </w:rPr>
              <w:t>EMS: 5.3组织的岗位、职责和权限、6.2环境目标、6.1.2环境因素、8.1运行策划和控制、8.2应急准备和响应。</w:t>
            </w:r>
          </w:p>
          <w:p w:rsidR="00394F2E" w:rsidRDefault="00066847">
            <w:pPr>
              <w:adjustRightInd w:val="0"/>
              <w:snapToGrid w:val="0"/>
              <w:spacing w:line="360" w:lineRule="auto"/>
              <w:ind w:rightChars="50" w:right="105"/>
              <w:jc w:val="left"/>
              <w:textAlignment w:val="baseline"/>
              <w:rPr>
                <w:rFonts w:ascii="宋体" w:hAnsi="宋体" w:cs="宋体"/>
                <w:szCs w:val="21"/>
              </w:rPr>
            </w:pPr>
            <w:r>
              <w:rPr>
                <w:rFonts w:ascii="宋体" w:hAnsi="宋体" w:cs="Arial" w:hint="eastAsia"/>
                <w:szCs w:val="24"/>
              </w:rPr>
              <w:t>OHSAS：4.4.1职责与权限、4.3.3目标指标、4.3.1危险源辨识与评价、4.4.6运行控制、4.4.7应急准备和响应。</w:t>
            </w:r>
          </w:p>
        </w:tc>
        <w:tc>
          <w:tcPr>
            <w:tcW w:w="1585" w:type="dxa"/>
            <w:vMerge/>
          </w:tcPr>
          <w:p w:rsidR="00394F2E" w:rsidRDefault="00394F2E">
            <w:pPr>
              <w:spacing w:line="360" w:lineRule="auto"/>
              <w:rPr>
                <w:rFonts w:ascii="楷体" w:eastAsia="楷体" w:hAnsi="楷体"/>
                <w:sz w:val="24"/>
                <w:szCs w:val="24"/>
              </w:rPr>
            </w:pPr>
          </w:p>
        </w:tc>
      </w:tr>
      <w:tr w:rsidR="00394F2E">
        <w:trPr>
          <w:trHeight w:val="516"/>
        </w:trPr>
        <w:tc>
          <w:tcPr>
            <w:tcW w:w="1809" w:type="dxa"/>
            <w:vAlign w:val="center"/>
          </w:tcPr>
          <w:p w:rsidR="00394F2E" w:rsidRDefault="00066847">
            <w:pPr>
              <w:spacing w:line="360" w:lineRule="auto"/>
              <w:rPr>
                <w:rFonts w:ascii="宋体" w:hAnsi="宋体" w:cs="宋体"/>
                <w:b/>
                <w:szCs w:val="21"/>
              </w:rPr>
            </w:pPr>
            <w:r>
              <w:rPr>
                <w:rFonts w:ascii="宋体" w:hAnsi="宋体" w:cs="宋体" w:hint="eastAsia"/>
                <w:szCs w:val="21"/>
              </w:rPr>
              <w:t>组织的岗位、职责和权限</w:t>
            </w:r>
          </w:p>
        </w:tc>
        <w:tc>
          <w:tcPr>
            <w:tcW w:w="1311" w:type="dxa"/>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280" w:lineRule="exact"/>
              <w:rPr>
                <w:rFonts w:ascii="宋体" w:hAnsi="宋体" w:cs="宋体"/>
                <w:color w:val="000000"/>
                <w:kern w:val="0"/>
                <w:szCs w:val="21"/>
              </w:rPr>
            </w:pPr>
            <w:r>
              <w:rPr>
                <w:rFonts w:ascii="宋体" w:hAnsi="宋体" w:cs="宋体" w:hint="eastAsia"/>
                <w:color w:val="000000"/>
                <w:kern w:val="0"/>
                <w:szCs w:val="21"/>
              </w:rPr>
              <w:t>QE5.3</w:t>
            </w:r>
          </w:p>
          <w:p w:rsidR="00394F2E" w:rsidRDefault="00066847">
            <w:pPr>
              <w:spacing w:line="280" w:lineRule="exact"/>
              <w:rPr>
                <w:rFonts w:ascii="宋体" w:hAnsi="宋体" w:cs="宋体"/>
                <w:color w:val="000000"/>
                <w:kern w:val="0"/>
                <w:szCs w:val="21"/>
              </w:rPr>
            </w:pPr>
            <w:r>
              <w:rPr>
                <w:rFonts w:ascii="宋体" w:hAnsi="宋体" w:cs="宋体" w:hint="eastAsia"/>
                <w:color w:val="000000"/>
                <w:kern w:val="0"/>
                <w:szCs w:val="21"/>
              </w:rPr>
              <w:t>S4.4.1</w:t>
            </w:r>
          </w:p>
          <w:p w:rsidR="00394F2E" w:rsidRDefault="00394F2E">
            <w:pPr>
              <w:spacing w:line="360" w:lineRule="auto"/>
              <w:rPr>
                <w:rFonts w:ascii="宋体" w:hAnsi="宋体" w:cs="宋体"/>
                <w:szCs w:val="21"/>
              </w:rPr>
            </w:pPr>
          </w:p>
        </w:tc>
        <w:tc>
          <w:tcPr>
            <w:tcW w:w="10004" w:type="dxa"/>
          </w:tcPr>
          <w:p w:rsidR="00394F2E" w:rsidRDefault="00066847">
            <w:pPr>
              <w:spacing w:line="360" w:lineRule="auto"/>
              <w:rPr>
                <w:rFonts w:ascii="宋体" w:hAnsi="宋体" w:cs="宋体"/>
                <w:szCs w:val="21"/>
              </w:rPr>
            </w:pPr>
            <w:r>
              <w:rPr>
                <w:rFonts w:ascii="宋体" w:hAnsi="宋体" w:cs="宋体" w:hint="eastAsia"/>
                <w:szCs w:val="21"/>
              </w:rPr>
              <w:t>现场审核过程了解到供销部  负责人：</w:t>
            </w:r>
            <w:r w:rsidR="00594160">
              <w:rPr>
                <w:rFonts w:ascii="宋体" w:hAnsi="宋体" w:hint="eastAsia"/>
                <w:spacing w:val="-12"/>
                <w:szCs w:val="21"/>
              </w:rPr>
              <w:t>张洪波</w:t>
            </w:r>
            <w:r>
              <w:rPr>
                <w:rFonts w:ascii="宋体" w:hAnsi="宋体" w:hint="eastAsia"/>
                <w:spacing w:val="-12"/>
                <w:szCs w:val="21"/>
              </w:rPr>
              <w:t xml:space="preserve"> </w:t>
            </w:r>
            <w:r>
              <w:rPr>
                <w:rFonts w:ascii="宋体" w:hAnsi="宋体" w:cs="宋体" w:hint="eastAsia"/>
                <w:szCs w:val="21"/>
              </w:rPr>
              <w:t xml:space="preserve"> </w:t>
            </w:r>
          </w:p>
          <w:p w:rsidR="00394F2E" w:rsidRDefault="00066847">
            <w:pPr>
              <w:spacing w:line="360" w:lineRule="auto"/>
              <w:rPr>
                <w:rFonts w:ascii="宋体" w:hAnsi="宋体" w:cs="宋体"/>
                <w:szCs w:val="21"/>
              </w:rPr>
            </w:pPr>
            <w:r>
              <w:rPr>
                <w:rFonts w:ascii="宋体" w:hAnsi="宋体" w:cs="宋体" w:hint="eastAsia"/>
                <w:szCs w:val="21"/>
              </w:rPr>
              <w:t>部门主要负责：</w:t>
            </w:r>
          </w:p>
          <w:p w:rsidR="00394F2E" w:rsidRDefault="00066847">
            <w:pPr>
              <w:spacing w:line="360" w:lineRule="auto"/>
              <w:rPr>
                <w:rFonts w:ascii="宋体" w:hAnsi="宋体" w:cs="宋体"/>
                <w:szCs w:val="21"/>
              </w:rPr>
            </w:pPr>
            <w:r>
              <w:rPr>
                <w:rFonts w:ascii="宋体" w:hAnsi="宋体" w:cs="宋体" w:hint="eastAsia"/>
                <w:szCs w:val="21"/>
              </w:rPr>
              <w:t>a.负责市场开拓，销售网络建立，销售队伍的建设，项目信息收集、分析、跟踪、谈判，签订合同。</w:t>
            </w:r>
          </w:p>
          <w:p w:rsidR="00394F2E" w:rsidRDefault="00066847">
            <w:pPr>
              <w:spacing w:line="360" w:lineRule="auto"/>
              <w:rPr>
                <w:rFonts w:ascii="宋体" w:hAnsi="宋体" w:cs="宋体"/>
                <w:szCs w:val="21"/>
              </w:rPr>
            </w:pPr>
            <w:r>
              <w:rPr>
                <w:rFonts w:ascii="宋体" w:hAnsi="宋体" w:cs="宋体" w:hint="eastAsia"/>
                <w:szCs w:val="21"/>
              </w:rPr>
              <w:t>b.负责业务的报价及说明,报价书、投标书的制作，参加投标活动；</w:t>
            </w:r>
          </w:p>
          <w:p w:rsidR="00394F2E" w:rsidRDefault="00066847">
            <w:pPr>
              <w:spacing w:line="360" w:lineRule="auto"/>
              <w:rPr>
                <w:rFonts w:ascii="宋体" w:hAnsi="宋体" w:cs="宋体"/>
                <w:szCs w:val="21"/>
              </w:rPr>
            </w:pPr>
            <w:r>
              <w:rPr>
                <w:rFonts w:ascii="宋体" w:hAnsi="宋体" w:cs="宋体" w:hint="eastAsia"/>
                <w:szCs w:val="21"/>
              </w:rPr>
              <w:t>c.负责销售合同的制作，组织标书、合同评审（生产技术部及供销部共同评审）。负责将合同更改信息传递到相关部门；</w:t>
            </w:r>
          </w:p>
          <w:p w:rsidR="00394F2E" w:rsidRDefault="00066847">
            <w:pPr>
              <w:spacing w:line="360" w:lineRule="auto"/>
              <w:rPr>
                <w:rFonts w:ascii="宋体" w:hAnsi="宋体" w:cs="宋体"/>
                <w:szCs w:val="21"/>
              </w:rPr>
            </w:pPr>
            <w:r>
              <w:rPr>
                <w:rFonts w:ascii="宋体" w:hAnsi="宋体" w:cs="宋体" w:hint="eastAsia"/>
                <w:szCs w:val="21"/>
              </w:rPr>
              <w:t>d.负责与顾客联络沟通，组织处理顾客投诉。负责保存相关服务记录；</w:t>
            </w:r>
          </w:p>
          <w:p w:rsidR="00394F2E" w:rsidRDefault="00066847">
            <w:pPr>
              <w:spacing w:line="360" w:lineRule="auto"/>
              <w:rPr>
                <w:rFonts w:ascii="宋体" w:hAnsi="宋体" w:cs="宋体"/>
                <w:szCs w:val="21"/>
              </w:rPr>
            </w:pPr>
            <w:r>
              <w:rPr>
                <w:rFonts w:ascii="宋体" w:hAnsi="宋体" w:cs="宋体" w:hint="eastAsia"/>
                <w:szCs w:val="21"/>
              </w:rPr>
              <w:t>e.负责组织对顾客满意程度进行测量，确定顾客的需求和潜在需求；</w:t>
            </w:r>
          </w:p>
          <w:p w:rsidR="00394F2E" w:rsidRDefault="00066847">
            <w:pPr>
              <w:spacing w:line="360" w:lineRule="auto"/>
              <w:rPr>
                <w:rFonts w:ascii="宋体" w:hAnsi="宋体" w:cs="宋体"/>
                <w:szCs w:val="21"/>
              </w:rPr>
            </w:pPr>
            <w:r>
              <w:rPr>
                <w:rFonts w:ascii="宋体" w:hAnsi="宋体" w:cs="宋体" w:hint="eastAsia"/>
                <w:szCs w:val="21"/>
              </w:rPr>
              <w:lastRenderedPageBreak/>
              <w:t>f.负责与顾客相关的数据收集、传递、交流。负责本部门统计技术的具体选择与应用。</w:t>
            </w:r>
          </w:p>
          <w:p w:rsidR="00394F2E" w:rsidRDefault="00066847">
            <w:pPr>
              <w:spacing w:line="360" w:lineRule="auto"/>
              <w:rPr>
                <w:rFonts w:ascii="宋体" w:hAnsi="宋体" w:cs="宋体"/>
                <w:szCs w:val="21"/>
              </w:rPr>
            </w:pPr>
            <w:r>
              <w:rPr>
                <w:rFonts w:ascii="宋体" w:hAnsi="宋体" w:cs="宋体" w:hint="eastAsia"/>
                <w:szCs w:val="21"/>
              </w:rPr>
              <w:t>g.负责识别本部门的环境因素和危险源的辨识评价和控制工作；</w:t>
            </w:r>
          </w:p>
          <w:p w:rsidR="00394F2E" w:rsidRDefault="00066847">
            <w:pPr>
              <w:spacing w:line="360" w:lineRule="auto"/>
              <w:rPr>
                <w:rFonts w:ascii="宋体" w:hAnsi="宋体" w:cs="宋体"/>
                <w:szCs w:val="21"/>
              </w:rPr>
            </w:pPr>
            <w:r>
              <w:rPr>
                <w:rFonts w:ascii="宋体" w:hAnsi="宋体" w:cs="宋体" w:hint="eastAsia"/>
                <w:szCs w:val="21"/>
              </w:rPr>
              <w:t>部门人员能够清楚自己部门的职责，沟通顺畅。</w:t>
            </w:r>
          </w:p>
        </w:tc>
        <w:tc>
          <w:tcPr>
            <w:tcW w:w="1585" w:type="dxa"/>
          </w:tcPr>
          <w:p w:rsidR="00394F2E" w:rsidRDefault="00394F2E">
            <w:pPr>
              <w:spacing w:line="360" w:lineRule="auto"/>
              <w:rPr>
                <w:rFonts w:ascii="楷体" w:eastAsia="楷体" w:hAnsi="楷体"/>
                <w:sz w:val="24"/>
                <w:szCs w:val="24"/>
              </w:rPr>
            </w:pPr>
          </w:p>
        </w:tc>
      </w:tr>
      <w:tr w:rsidR="00394F2E">
        <w:trPr>
          <w:trHeight w:val="516"/>
        </w:trPr>
        <w:tc>
          <w:tcPr>
            <w:tcW w:w="1809" w:type="dxa"/>
          </w:tcPr>
          <w:p w:rsidR="00394F2E" w:rsidRDefault="00394F2E">
            <w:pPr>
              <w:spacing w:line="360" w:lineRule="auto"/>
              <w:rPr>
                <w:rFonts w:ascii="宋体" w:hAnsi="宋体" w:cs="宋体"/>
                <w:color w:val="000000"/>
                <w:kern w:val="0"/>
                <w:szCs w:val="21"/>
              </w:rPr>
            </w:pPr>
          </w:p>
          <w:p w:rsidR="00394F2E" w:rsidRDefault="00394F2E">
            <w:pPr>
              <w:spacing w:line="360" w:lineRule="auto"/>
              <w:rPr>
                <w:rFonts w:ascii="宋体" w:hAnsi="宋体" w:cs="宋体"/>
                <w:color w:val="000000"/>
                <w:kern w:val="0"/>
                <w:szCs w:val="21"/>
              </w:rPr>
            </w:pPr>
          </w:p>
          <w:p w:rsidR="00394F2E" w:rsidRDefault="00066847">
            <w:pPr>
              <w:spacing w:line="360" w:lineRule="auto"/>
              <w:rPr>
                <w:b/>
                <w:color w:val="000000"/>
                <w:szCs w:val="21"/>
              </w:rPr>
            </w:pPr>
            <w:r>
              <w:rPr>
                <w:rFonts w:ascii="宋体" w:hAnsi="宋体" w:cs="宋体" w:hint="eastAsia"/>
                <w:color w:val="000000"/>
                <w:kern w:val="0"/>
                <w:szCs w:val="21"/>
              </w:rPr>
              <w:t>目标及其实现的策划总要求</w:t>
            </w:r>
          </w:p>
        </w:tc>
        <w:tc>
          <w:tcPr>
            <w:tcW w:w="1311" w:type="dxa"/>
          </w:tcPr>
          <w:p w:rsidR="00394F2E" w:rsidRDefault="00394F2E">
            <w:pPr>
              <w:spacing w:line="360" w:lineRule="auto"/>
              <w:rPr>
                <w:rFonts w:ascii="宋体" w:hAnsi="宋体" w:cs="宋体"/>
                <w:color w:val="000000"/>
                <w:kern w:val="0"/>
                <w:szCs w:val="21"/>
              </w:rPr>
            </w:pPr>
          </w:p>
          <w:p w:rsidR="00394F2E" w:rsidRDefault="00066847">
            <w:pPr>
              <w:spacing w:line="360" w:lineRule="auto"/>
              <w:rPr>
                <w:rFonts w:ascii="宋体" w:hAnsi="宋体" w:cs="宋体"/>
                <w:color w:val="000000"/>
                <w:kern w:val="0"/>
                <w:szCs w:val="21"/>
              </w:rPr>
            </w:pPr>
            <w:r>
              <w:rPr>
                <w:rFonts w:ascii="宋体" w:hAnsi="宋体" w:cs="宋体" w:hint="eastAsia"/>
                <w:color w:val="000000"/>
                <w:kern w:val="0"/>
                <w:szCs w:val="21"/>
              </w:rPr>
              <w:t>QE6.2</w:t>
            </w:r>
          </w:p>
          <w:p w:rsidR="00394F2E" w:rsidRDefault="00066847">
            <w:pPr>
              <w:spacing w:line="360" w:lineRule="auto"/>
              <w:rPr>
                <w:rFonts w:ascii="宋体" w:hAnsi="宋体" w:cs="宋体"/>
                <w:color w:val="000000"/>
                <w:kern w:val="0"/>
                <w:szCs w:val="21"/>
              </w:rPr>
            </w:pPr>
            <w:r>
              <w:rPr>
                <w:rFonts w:ascii="宋体" w:hAnsi="宋体" w:cs="宋体" w:hint="eastAsia"/>
                <w:color w:val="000000"/>
                <w:kern w:val="0"/>
                <w:szCs w:val="21"/>
              </w:rPr>
              <w:t>S4.3.3</w:t>
            </w:r>
          </w:p>
          <w:p w:rsidR="00394F2E" w:rsidRDefault="00394F2E">
            <w:pPr>
              <w:spacing w:line="360" w:lineRule="auto"/>
              <w:rPr>
                <w:b/>
                <w:color w:val="000000"/>
                <w:szCs w:val="21"/>
              </w:rPr>
            </w:pPr>
          </w:p>
        </w:tc>
        <w:tc>
          <w:tcPr>
            <w:tcW w:w="10004" w:type="dxa"/>
          </w:tcPr>
          <w:p w:rsidR="00394F2E" w:rsidRDefault="00066847">
            <w:pPr>
              <w:spacing w:line="360" w:lineRule="auto"/>
              <w:rPr>
                <w:color w:val="000000"/>
                <w:szCs w:val="21"/>
              </w:rPr>
            </w:pPr>
            <w:r>
              <w:rPr>
                <w:rFonts w:hint="eastAsia"/>
                <w:color w:val="000000"/>
                <w:szCs w:val="21"/>
              </w:rPr>
              <w:t>本部门管理目标有：</w:t>
            </w:r>
            <w:r>
              <w:rPr>
                <w:rFonts w:hint="eastAsia"/>
                <w:color w:val="000000"/>
                <w:szCs w:val="21"/>
              </w:rPr>
              <w:t xml:space="preserve">                               </w:t>
            </w:r>
          </w:p>
          <w:p w:rsidR="00394F2E" w:rsidRDefault="00066847">
            <w:pPr>
              <w:spacing w:line="360" w:lineRule="auto"/>
              <w:ind w:firstLineChars="150" w:firstLine="315"/>
              <w:rPr>
                <w:color w:val="000000"/>
                <w:szCs w:val="21"/>
              </w:rPr>
            </w:pPr>
            <w:r>
              <w:rPr>
                <w:rFonts w:hint="eastAsia"/>
                <w:color w:val="000000"/>
                <w:szCs w:val="21"/>
              </w:rPr>
              <w:t>1.</w:t>
            </w:r>
            <w:r>
              <w:rPr>
                <w:rFonts w:hint="eastAsia"/>
                <w:color w:val="000000"/>
                <w:szCs w:val="21"/>
              </w:rPr>
              <w:t>顾客满意率达</w:t>
            </w:r>
            <w:r>
              <w:rPr>
                <w:rFonts w:hint="eastAsia"/>
                <w:color w:val="000000"/>
                <w:szCs w:val="21"/>
              </w:rPr>
              <w:t>90%</w:t>
            </w:r>
            <w:r>
              <w:rPr>
                <w:rFonts w:hint="eastAsia"/>
                <w:color w:val="000000"/>
                <w:szCs w:val="21"/>
              </w:rPr>
              <w:t>以上；</w:t>
            </w:r>
          </w:p>
          <w:p w:rsidR="00394F2E" w:rsidRDefault="00066847">
            <w:pPr>
              <w:spacing w:line="360" w:lineRule="auto"/>
              <w:ind w:firstLineChars="150" w:firstLine="315"/>
              <w:rPr>
                <w:color w:val="000000"/>
                <w:szCs w:val="21"/>
              </w:rPr>
            </w:pPr>
            <w:r>
              <w:rPr>
                <w:rFonts w:hint="eastAsia"/>
                <w:color w:val="000000"/>
                <w:szCs w:val="21"/>
              </w:rPr>
              <w:t>2.</w:t>
            </w:r>
            <w:r>
              <w:rPr>
                <w:rFonts w:hint="eastAsia"/>
                <w:color w:val="000000"/>
                <w:szCs w:val="21"/>
              </w:rPr>
              <w:t>保证合同履约率</w:t>
            </w:r>
            <w:r>
              <w:rPr>
                <w:rFonts w:hint="eastAsia"/>
                <w:color w:val="000000"/>
                <w:szCs w:val="21"/>
              </w:rPr>
              <w:t>100%</w:t>
            </w:r>
            <w:r>
              <w:rPr>
                <w:rFonts w:hint="eastAsia"/>
                <w:color w:val="000000"/>
                <w:szCs w:val="21"/>
              </w:rPr>
              <w:t>；</w:t>
            </w:r>
          </w:p>
          <w:p w:rsidR="00394F2E" w:rsidRDefault="00066847">
            <w:pPr>
              <w:spacing w:line="360" w:lineRule="auto"/>
              <w:ind w:firstLineChars="150" w:firstLine="315"/>
              <w:rPr>
                <w:color w:val="000000"/>
                <w:szCs w:val="21"/>
              </w:rPr>
            </w:pPr>
            <w:r>
              <w:rPr>
                <w:rFonts w:hint="eastAsia"/>
                <w:color w:val="000000"/>
                <w:szCs w:val="21"/>
              </w:rPr>
              <w:t>3.</w:t>
            </w:r>
            <w:r>
              <w:rPr>
                <w:rFonts w:hint="eastAsia"/>
                <w:color w:val="000000"/>
                <w:szCs w:val="21"/>
              </w:rPr>
              <w:t>固体废弃物分类处理率</w:t>
            </w:r>
            <w:r>
              <w:rPr>
                <w:rFonts w:hint="eastAsia"/>
                <w:color w:val="000000"/>
                <w:szCs w:val="21"/>
              </w:rPr>
              <w:t>90%</w:t>
            </w:r>
            <w:r>
              <w:rPr>
                <w:rFonts w:hint="eastAsia"/>
                <w:color w:val="000000"/>
                <w:szCs w:val="21"/>
              </w:rPr>
              <w:t>。</w:t>
            </w:r>
          </w:p>
          <w:p w:rsidR="00394F2E" w:rsidRDefault="00066847">
            <w:pPr>
              <w:spacing w:line="360" w:lineRule="auto"/>
              <w:ind w:firstLineChars="150" w:firstLine="315"/>
              <w:rPr>
                <w:color w:val="000000"/>
                <w:szCs w:val="21"/>
              </w:rPr>
            </w:pPr>
            <w:r>
              <w:rPr>
                <w:rFonts w:hint="eastAsia"/>
                <w:color w:val="000000"/>
                <w:szCs w:val="21"/>
              </w:rPr>
              <w:t>4.</w:t>
            </w:r>
            <w:r>
              <w:rPr>
                <w:rFonts w:hint="eastAsia"/>
                <w:color w:val="000000"/>
                <w:szCs w:val="21"/>
              </w:rPr>
              <w:t>不发生重大安全事故。</w:t>
            </w:r>
            <w:r>
              <w:rPr>
                <w:rFonts w:hint="eastAsia"/>
                <w:color w:val="000000"/>
                <w:szCs w:val="21"/>
              </w:rPr>
              <w:t xml:space="preserve">                             </w:t>
            </w:r>
          </w:p>
          <w:p w:rsidR="00394F2E" w:rsidRDefault="00066847">
            <w:pPr>
              <w:spacing w:line="360" w:lineRule="auto"/>
              <w:ind w:firstLineChars="200" w:firstLine="420"/>
              <w:rPr>
                <w:color w:val="000000"/>
                <w:szCs w:val="21"/>
              </w:rPr>
            </w:pPr>
            <w:r>
              <w:rPr>
                <w:rFonts w:hint="eastAsia"/>
                <w:color w:val="000000"/>
                <w:szCs w:val="21"/>
              </w:rPr>
              <w:t>目标可测量，与公司方针一致。</w:t>
            </w:r>
          </w:p>
          <w:p w:rsidR="00394F2E" w:rsidRDefault="00066847">
            <w:pPr>
              <w:spacing w:line="360" w:lineRule="auto"/>
              <w:ind w:firstLineChars="200" w:firstLine="420"/>
              <w:rPr>
                <w:color w:val="000000"/>
                <w:szCs w:val="21"/>
              </w:rPr>
            </w:pPr>
            <w:r>
              <w:rPr>
                <w:rFonts w:hint="eastAsia"/>
                <w:color w:val="000000"/>
                <w:szCs w:val="21"/>
              </w:rPr>
              <w:t>管理目标完成情况：查到</w:t>
            </w:r>
            <w:r>
              <w:rPr>
                <w:rFonts w:hint="eastAsia"/>
                <w:color w:val="000000"/>
                <w:szCs w:val="21"/>
              </w:rPr>
              <w:t>2019</w:t>
            </w:r>
            <w:r>
              <w:rPr>
                <w:rFonts w:hint="eastAsia"/>
                <w:color w:val="000000"/>
                <w:szCs w:val="21"/>
              </w:rPr>
              <w:t>下半年统计部门管理目标完成情况，以上管理目标已全部完成，考核：办公室</w:t>
            </w:r>
            <w:r>
              <w:rPr>
                <w:rFonts w:hint="eastAsia"/>
                <w:color w:val="000000"/>
                <w:szCs w:val="21"/>
              </w:rPr>
              <w:t xml:space="preserve">  </w:t>
            </w:r>
            <w:r>
              <w:rPr>
                <w:rFonts w:hint="eastAsia"/>
                <w:color w:val="000000"/>
                <w:szCs w:val="21"/>
              </w:rPr>
              <w:t>审批：张雪。</w:t>
            </w:r>
          </w:p>
          <w:p w:rsidR="00394F2E" w:rsidRDefault="00066847">
            <w:pPr>
              <w:spacing w:line="360" w:lineRule="auto"/>
              <w:ind w:firstLineChars="200" w:firstLine="420"/>
              <w:rPr>
                <w:color w:val="000000"/>
                <w:szCs w:val="21"/>
              </w:rPr>
            </w:pPr>
            <w:r>
              <w:rPr>
                <w:rFonts w:hint="eastAsia"/>
                <w:color w:val="000000"/>
                <w:szCs w:val="21"/>
              </w:rPr>
              <w:t>针对以上环境、职业健康安全目标和重要环境因素和重大危险源公司制定了相应的《管理方案》，内容涉及方法措施、执行部门、预算资金、启动</w:t>
            </w:r>
            <w:r>
              <w:rPr>
                <w:rFonts w:hint="eastAsia"/>
                <w:color w:val="000000"/>
                <w:szCs w:val="21"/>
              </w:rPr>
              <w:t>/</w:t>
            </w:r>
            <w:r>
              <w:rPr>
                <w:rFonts w:hint="eastAsia"/>
                <w:color w:val="000000"/>
                <w:szCs w:val="21"/>
              </w:rPr>
              <w:t>完成时间、完成情况等。如配备有效的消防栓、灭火器等消防设施、加强消防知识培训及消防检查等，针对无工伤事故加强安全意识培训，特别是销售人员经常出差注意饮食交通安全等。时间表：自管理体系运行以来持续进行，抽查</w:t>
            </w:r>
            <w:r>
              <w:rPr>
                <w:rFonts w:hint="eastAsia"/>
                <w:color w:val="000000"/>
                <w:szCs w:val="21"/>
              </w:rPr>
              <w:t>2019</w:t>
            </w:r>
            <w:r>
              <w:rPr>
                <w:rFonts w:hint="eastAsia"/>
                <w:color w:val="000000"/>
                <w:szCs w:val="21"/>
              </w:rPr>
              <w:t>年</w:t>
            </w:r>
            <w:r>
              <w:rPr>
                <w:rFonts w:hint="eastAsia"/>
                <w:color w:val="000000"/>
                <w:szCs w:val="21"/>
              </w:rPr>
              <w:t>12</w:t>
            </w:r>
            <w:r>
              <w:rPr>
                <w:rFonts w:hint="eastAsia"/>
                <w:color w:val="000000"/>
                <w:szCs w:val="21"/>
              </w:rPr>
              <w:t>月检查记录，检查人：郭晓丽、叶钦慈，已基本按管理方案要求实施。</w:t>
            </w:r>
          </w:p>
        </w:tc>
        <w:tc>
          <w:tcPr>
            <w:tcW w:w="1585" w:type="dxa"/>
          </w:tcPr>
          <w:p w:rsidR="00394F2E" w:rsidRDefault="00394F2E">
            <w:pPr>
              <w:spacing w:line="360" w:lineRule="auto"/>
              <w:rPr>
                <w:rFonts w:ascii="楷体" w:eastAsia="楷体" w:hAnsi="楷体"/>
                <w:sz w:val="24"/>
                <w:szCs w:val="24"/>
              </w:rPr>
            </w:pPr>
          </w:p>
        </w:tc>
      </w:tr>
      <w:tr w:rsidR="00394F2E">
        <w:trPr>
          <w:trHeight w:val="8426"/>
        </w:trPr>
        <w:tc>
          <w:tcPr>
            <w:tcW w:w="1809" w:type="dxa"/>
            <w:vAlign w:val="center"/>
          </w:tcPr>
          <w:p w:rsidR="00394F2E" w:rsidRDefault="00066847">
            <w:pPr>
              <w:spacing w:line="360" w:lineRule="auto"/>
              <w:rPr>
                <w:rFonts w:ascii="宋体" w:hAnsi="宋体" w:cs="宋体"/>
                <w:b/>
                <w:szCs w:val="21"/>
              </w:rPr>
            </w:pPr>
            <w:r>
              <w:rPr>
                <w:rFonts w:ascii="宋体" w:hAnsi="宋体" w:cs="宋体" w:hint="eastAsia"/>
                <w:szCs w:val="21"/>
              </w:rPr>
              <w:lastRenderedPageBreak/>
              <w:t>运行策划和控制</w:t>
            </w:r>
          </w:p>
        </w:tc>
        <w:tc>
          <w:tcPr>
            <w:tcW w:w="1311" w:type="dxa"/>
            <w:vAlign w:val="center"/>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 xml:space="preserve">Q8.1 </w:t>
            </w: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产品采购销售过程策划主要由供销部负责完成，过程策划包含了螺旋钢管的制造与销售；管件、法兰、防腐保温管道、钢管的销售所需要达到的质量目标和要求。</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执行的法律法规和标准规范：GB/T 3091-2015 低压流体输送用焊接钢管、GB/T 3274-2017 碳素结构钢和低合金结构钢 热轧钢板和钢带、SY∕T 5037-2018 普通流体输送管道用埋弧焊钢管等。</w:t>
            </w:r>
          </w:p>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编制了相应的过程文件：</w:t>
            </w:r>
          </w:p>
          <w:p w:rsidR="00394F2E" w:rsidRDefault="00066847">
            <w:pPr>
              <w:pStyle w:val="a8"/>
              <w:numPr>
                <w:ilvl w:val="0"/>
                <w:numId w:val="1"/>
              </w:numPr>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产品销售流程： 业务洽谈→合同评审→组织生产→验收→销售→售后</w:t>
            </w:r>
          </w:p>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2）文件资源:编制了《质量手册》、《程序文件》、销售服务规范等，对销售人员的业绩和能力进行定期考核等。制定了作业指导书《销售管理制度》、《采购管理制度》《仓库管理制度》、《售后服务规定》、《售后服务人员服务规范》及各类记录表格。</w:t>
            </w:r>
          </w:p>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（3）规定了产品的检验验收准则，并制定了相应的检验规范；</w:t>
            </w:r>
            <w:r>
              <w:rPr>
                <w:rFonts w:ascii="宋体" w:hAnsi="宋体" w:cs="宋体" w:hint="eastAsia"/>
                <w:sz w:val="21"/>
                <w:szCs w:val="21"/>
              </w:rPr>
              <w:t>《采购物资检验规范》、《营销服务质量的控制规范》；</w:t>
            </w:r>
          </w:p>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（4）现场对销售各过程填写有产品检验记录、营销人员工作监督表、不合格品处置单、发货单等各种监视和测量记录；</w:t>
            </w:r>
          </w:p>
          <w:p w:rsidR="00394F2E" w:rsidRDefault="00066847">
            <w:pPr>
              <w:pStyle w:val="a8"/>
              <w:spacing w:line="360" w:lineRule="auto"/>
              <w:ind w:left="0" w:firstLineChars="200" w:firstLine="420"/>
              <w:jc w:val="left"/>
              <w:rPr>
                <w:rFonts w:ascii="宋体" w:hAnsi="宋体" w:cs="宋体"/>
                <w:kern w:val="0"/>
                <w:sz w:val="21"/>
                <w:szCs w:val="21"/>
              </w:rPr>
            </w:pPr>
            <w:r>
              <w:rPr>
                <w:rFonts w:ascii="宋体" w:hAnsi="宋体" w:cs="宋体" w:hint="eastAsia"/>
                <w:kern w:val="0"/>
                <w:sz w:val="21"/>
                <w:szCs w:val="21"/>
              </w:rPr>
              <w:t>（5）资源的提供（包括场所、人力、物力、设备设施等）。</w:t>
            </w:r>
          </w:p>
          <w:p w:rsidR="00394F2E" w:rsidRDefault="00066847">
            <w:pPr>
              <w:pStyle w:val="a8"/>
              <w:spacing w:line="360" w:lineRule="auto"/>
              <w:jc w:val="left"/>
              <w:rPr>
                <w:rFonts w:ascii="宋体" w:hAnsi="宋体" w:cs="宋体"/>
                <w:kern w:val="0"/>
                <w:sz w:val="21"/>
                <w:szCs w:val="21"/>
              </w:rPr>
            </w:pPr>
            <w:r>
              <w:rPr>
                <w:rFonts w:ascii="宋体" w:hAnsi="宋体" w:cs="宋体" w:hint="eastAsia"/>
                <w:sz w:val="21"/>
                <w:szCs w:val="21"/>
              </w:rPr>
              <w:t>组织对运输外包过程的控制详见8.4审核记录，到目前为止，组织运行没有变更，问其有关要求，基本了解。</w:t>
            </w:r>
          </w:p>
          <w:p w:rsidR="00394F2E" w:rsidRDefault="00066847">
            <w:pPr>
              <w:pStyle w:val="a8"/>
              <w:spacing w:line="360" w:lineRule="auto"/>
              <w:ind w:left="0"/>
              <w:jc w:val="left"/>
              <w:rPr>
                <w:rFonts w:ascii="楷体" w:eastAsia="楷体" w:hAnsi="楷体" w:cs="楷体"/>
                <w:szCs w:val="24"/>
              </w:rPr>
            </w:pPr>
            <w:r>
              <w:rPr>
                <w:rFonts w:ascii="宋体" w:hAnsi="宋体" w:cs="宋体" w:hint="eastAsia"/>
                <w:kern w:val="0"/>
                <w:sz w:val="21"/>
                <w:szCs w:val="21"/>
              </w:rPr>
              <w:t>该公司销售服务提供过程策划符合要求。</w:t>
            </w:r>
          </w:p>
        </w:tc>
        <w:tc>
          <w:tcPr>
            <w:tcW w:w="1585" w:type="dxa"/>
          </w:tcPr>
          <w:p w:rsidR="00394F2E" w:rsidRDefault="00394F2E">
            <w:pPr>
              <w:spacing w:line="360" w:lineRule="auto"/>
              <w:rPr>
                <w:rFonts w:ascii="楷体" w:eastAsia="楷体" w:hAnsi="楷体"/>
                <w:sz w:val="24"/>
                <w:szCs w:val="24"/>
              </w:rPr>
            </w:pPr>
          </w:p>
        </w:tc>
      </w:tr>
      <w:tr w:rsidR="00394F2E">
        <w:trPr>
          <w:trHeight w:val="549"/>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顾客沟通</w:t>
            </w:r>
          </w:p>
        </w:tc>
        <w:tc>
          <w:tcPr>
            <w:tcW w:w="1311" w:type="dxa"/>
            <w:vAlign w:val="center"/>
          </w:tcPr>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Q8.2.1</w:t>
            </w:r>
          </w:p>
          <w:p w:rsidR="00394F2E" w:rsidRDefault="00066847">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394F2E" w:rsidRDefault="00066847">
            <w:pPr>
              <w:spacing w:line="360" w:lineRule="auto"/>
              <w:ind w:firstLineChars="200" w:firstLine="420"/>
              <w:rPr>
                <w:rFonts w:ascii="宋体" w:hAnsi="宋体" w:cs="宋体"/>
                <w:szCs w:val="21"/>
              </w:rPr>
            </w:pPr>
            <w:r>
              <w:rPr>
                <w:rFonts w:ascii="宋体" w:hAnsi="宋体" w:cs="宋体" w:hint="eastAsia"/>
                <w:szCs w:val="21"/>
              </w:rPr>
              <w:t>与顾客沟通主要采取以下方式：产品信息：主要是电话、传真、Q互联网、公司宣传册及网站的方式；问询、合同或订单的处理：</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主要采取电话或面谈的方式；顾客反馈：主要为顾客建立档案，定期电话或登门进行回访。</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查见《客户档案》，内容包括：客户名称、法人代表、通讯地址、联系人、电话、邮编、传真、E-mail、需用产品、牌号、年需求量，是否固定客户。</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并为主要客户建立了档案。</w:t>
            </w:r>
          </w:p>
        </w:tc>
        <w:tc>
          <w:tcPr>
            <w:tcW w:w="1585" w:type="dxa"/>
          </w:tcPr>
          <w:p w:rsidR="00394F2E" w:rsidRDefault="00394F2E">
            <w:pPr>
              <w:spacing w:line="360" w:lineRule="auto"/>
              <w:rPr>
                <w:rFonts w:ascii="楷体" w:eastAsia="楷体" w:hAnsi="楷体"/>
                <w:sz w:val="24"/>
                <w:szCs w:val="24"/>
              </w:rPr>
            </w:pPr>
          </w:p>
        </w:tc>
      </w:tr>
      <w:tr w:rsidR="00394F2E">
        <w:trPr>
          <w:trHeight w:val="1255"/>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与产品和服务要求有关的要求确定</w:t>
            </w:r>
          </w:p>
        </w:tc>
        <w:tc>
          <w:tcPr>
            <w:tcW w:w="1311" w:type="dxa"/>
            <w:vAlign w:val="center"/>
          </w:tcPr>
          <w:p w:rsidR="00394F2E" w:rsidRDefault="00066847">
            <w:pPr>
              <w:spacing w:line="360" w:lineRule="auto"/>
              <w:rPr>
                <w:rFonts w:ascii="宋体" w:hAnsi="宋体" w:cs="宋体"/>
                <w:szCs w:val="21"/>
              </w:rPr>
            </w:pPr>
            <w:r>
              <w:rPr>
                <w:rFonts w:ascii="宋体" w:hAnsi="宋体" w:cs="宋体" w:hint="eastAsia"/>
                <w:szCs w:val="21"/>
              </w:rPr>
              <w:t>Q8.2.2</w:t>
            </w:r>
          </w:p>
          <w:p w:rsidR="00394F2E" w:rsidRDefault="00066847">
            <w:pPr>
              <w:spacing w:line="360" w:lineRule="auto"/>
              <w:rPr>
                <w:rFonts w:ascii="宋体" w:hAnsi="宋体" w:cs="宋体"/>
                <w:szCs w:val="21"/>
              </w:rPr>
            </w:pPr>
            <w:r>
              <w:rPr>
                <w:rFonts w:ascii="宋体" w:hAnsi="宋体" w:cs="宋体" w:hint="eastAsia"/>
                <w:szCs w:val="21"/>
              </w:rPr>
              <w:t xml:space="preserve"> </w:t>
            </w:r>
          </w:p>
        </w:tc>
        <w:tc>
          <w:tcPr>
            <w:tcW w:w="10004" w:type="dxa"/>
            <w:vAlign w:val="center"/>
          </w:tcPr>
          <w:p w:rsidR="00394F2E" w:rsidRDefault="00066847">
            <w:pPr>
              <w:spacing w:line="360" w:lineRule="auto"/>
              <w:ind w:firstLineChars="200" w:firstLine="420"/>
              <w:rPr>
                <w:rFonts w:ascii="宋体" w:hAnsi="宋体" w:cs="宋体"/>
                <w:szCs w:val="21"/>
              </w:rPr>
            </w:pPr>
            <w:r>
              <w:rPr>
                <w:rFonts w:ascii="宋体" w:hAnsi="宋体" w:cs="宋体" w:hint="eastAsia"/>
                <w:szCs w:val="21"/>
              </w:rPr>
              <w:t>该公司主要产品螺旋钢管的制造与销售；管件、法兰、防腐保温管道、钢管的销售所需要达到的质量目标和要求。该公司主要依据合同法及顾客要求进行施工，与产品和服务有关的要求主要体现在与顾客所签定的合同中。</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另外，该公司确定并收集了产品质量法、合同法、消费者权益保护法等相关法律法规，将其中的相关要求作为与产品有关要求的补充。</w:t>
            </w:r>
          </w:p>
        </w:tc>
        <w:tc>
          <w:tcPr>
            <w:tcW w:w="1585" w:type="dxa"/>
          </w:tcPr>
          <w:p w:rsidR="00394F2E" w:rsidRDefault="00394F2E">
            <w:pPr>
              <w:spacing w:line="360" w:lineRule="auto"/>
              <w:rPr>
                <w:rFonts w:ascii="楷体" w:eastAsia="楷体" w:hAnsi="楷体"/>
                <w:sz w:val="24"/>
                <w:szCs w:val="24"/>
              </w:rPr>
            </w:pPr>
          </w:p>
        </w:tc>
      </w:tr>
      <w:tr w:rsidR="00394F2E">
        <w:trPr>
          <w:trHeight w:val="1533"/>
        </w:trPr>
        <w:tc>
          <w:tcPr>
            <w:tcW w:w="1809" w:type="dxa"/>
            <w:vAlign w:val="center"/>
          </w:tcPr>
          <w:p w:rsidR="00394F2E" w:rsidRDefault="00066847">
            <w:pPr>
              <w:rPr>
                <w:rFonts w:ascii="宋体" w:hAnsi="宋体" w:cs="宋体"/>
                <w:szCs w:val="21"/>
              </w:rPr>
            </w:pPr>
            <w:r>
              <w:rPr>
                <w:rFonts w:ascii="宋体" w:hAnsi="宋体" w:cs="宋体" w:hint="eastAsia"/>
                <w:szCs w:val="21"/>
              </w:rPr>
              <w:t>与产品和服务要求有关的要求评审</w:t>
            </w:r>
          </w:p>
        </w:tc>
        <w:tc>
          <w:tcPr>
            <w:tcW w:w="1311" w:type="dxa"/>
            <w:vAlign w:val="center"/>
          </w:tcPr>
          <w:p w:rsidR="00394F2E" w:rsidRDefault="00066847">
            <w:pPr>
              <w:rPr>
                <w:rFonts w:ascii="宋体" w:hAnsi="宋体" w:cs="宋体"/>
                <w:szCs w:val="21"/>
              </w:rPr>
            </w:pPr>
            <w:r>
              <w:rPr>
                <w:rFonts w:ascii="宋体" w:hAnsi="宋体" w:cs="宋体" w:hint="eastAsia"/>
                <w:szCs w:val="21"/>
              </w:rPr>
              <w:t>Q8.2.3</w:t>
            </w:r>
          </w:p>
          <w:p w:rsidR="00394F2E" w:rsidRDefault="00394F2E">
            <w:pPr>
              <w:rPr>
                <w:rFonts w:ascii="宋体" w:hAnsi="宋体" w:cs="宋体"/>
                <w:szCs w:val="21"/>
              </w:rPr>
            </w:pPr>
          </w:p>
        </w:tc>
        <w:tc>
          <w:tcPr>
            <w:tcW w:w="10004" w:type="dxa"/>
            <w:vAlign w:val="center"/>
          </w:tcPr>
          <w:p w:rsidR="00394F2E" w:rsidRDefault="00066847">
            <w:pPr>
              <w:spacing w:line="360" w:lineRule="auto"/>
              <w:ind w:firstLineChars="200" w:firstLine="420"/>
              <w:rPr>
                <w:rFonts w:ascii="宋体" w:hAnsi="宋体" w:cs="宋体"/>
                <w:szCs w:val="21"/>
              </w:rPr>
            </w:pPr>
            <w:r>
              <w:rPr>
                <w:rFonts w:ascii="宋体" w:hAnsi="宋体" w:cs="宋体" w:hint="eastAsia"/>
                <w:szCs w:val="21"/>
              </w:rPr>
              <w:t>该公司与产品有关要求主要在合同中体现，在合同签订之前，由总经理组织各相关部门以会议或会签的方式进行评审。</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 xml:space="preserve">查见《合同台帐》，内容包括：序号、顾客名称、合同编号、项目名称、规 格型号、评审日期、签定日期、履行情况。                         </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抽，合同编号：200528011   2020年5月28日与山西瀚川贸易有限公司签订的《购销合同》，物品名称 ：TPEP防腐螺旋管，《合同评审记录》合同评审日期：2020年5月28日，参加评审的有：供销部、生产技术部、质检部等部门负责人，总经理审批，同意签订此合同。</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lastRenderedPageBreak/>
              <w:t>抽，合同编号：b1-20.4.13.01，2020.1.13与沧州鑫晨管道有限公司签订的《工矿产品购销合同》，产品名称：螺旋钢管，合同评审日期：2020年1月12日，参加评审的有：供销部、生产技术部、质检部等部门负责人，总经理审批，同意签订此合同。</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抽，2019.10.02与河北国盛管道装备有限公司签订的《购销合同》，产品名称：3PE防腐钢、保温钢管等，合同评审日期：2019.10.01，参加评审的有：供销部、生产技术部、质检部等部门负责人，总经理审批，同意签订此合同。</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抽，合同编号：b1-19-12-08-11，2019.12.08与天津市永盛金属材料销售有限公司签订的《购销合同》，产品名称：弯头、异径管、法兰等，合同评审日期：2019.12.08，参加评审的有：供销部、生产技术部、质检部等部门负责人，总经理审批，同意签订此合同。</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评审在合同签订之前进行。符合要求。</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评审内容包括交付期限、价格、质量要求、交付要求、法规要求、缺陷责任期等要求5项。评审结果：同意。总经理：</w:t>
            </w:r>
            <w:r w:rsidR="006763F1">
              <w:rPr>
                <w:rFonts w:ascii="宋体" w:hAnsi="宋体" w:cs="宋体" w:hint="eastAsia"/>
                <w:szCs w:val="21"/>
              </w:rPr>
              <w:t>张雪</w:t>
            </w:r>
            <w:r>
              <w:rPr>
                <w:rFonts w:ascii="宋体" w:hAnsi="宋体" w:cs="宋体" w:hint="eastAsia"/>
                <w:szCs w:val="21"/>
              </w:rPr>
              <w:t>。</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在投标阶段也进行了评审，但未保留记录，口头交流。</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经查基本符合要求。</w:t>
            </w:r>
            <w:r w:rsidR="001211C3" w:rsidRPr="00A516CC">
              <w:rPr>
                <w:rFonts w:ascii="宋体" w:hAnsi="宋体" w:cs="宋体" w:hint="eastAsia"/>
                <w:b/>
                <w:bCs/>
                <w:szCs w:val="21"/>
              </w:rPr>
              <w:t>验证了上次远程审核企业提供的资料，有效。</w:t>
            </w:r>
          </w:p>
        </w:tc>
        <w:tc>
          <w:tcPr>
            <w:tcW w:w="1585" w:type="dxa"/>
          </w:tcPr>
          <w:p w:rsidR="00394F2E" w:rsidRDefault="00394F2E">
            <w:pPr>
              <w:spacing w:line="360" w:lineRule="auto"/>
              <w:rPr>
                <w:rFonts w:ascii="楷体" w:eastAsia="楷体" w:hAnsi="楷体"/>
                <w:sz w:val="24"/>
                <w:szCs w:val="24"/>
              </w:rPr>
            </w:pPr>
          </w:p>
        </w:tc>
      </w:tr>
      <w:tr w:rsidR="00394F2E">
        <w:trPr>
          <w:trHeight w:val="845"/>
        </w:trPr>
        <w:tc>
          <w:tcPr>
            <w:tcW w:w="1809" w:type="dxa"/>
            <w:vAlign w:val="center"/>
          </w:tcPr>
          <w:p w:rsidR="00394F2E" w:rsidRDefault="00066847">
            <w:pPr>
              <w:rPr>
                <w:rFonts w:ascii="宋体" w:hAnsi="宋体" w:cs="宋体"/>
                <w:szCs w:val="21"/>
              </w:rPr>
            </w:pPr>
            <w:r>
              <w:rPr>
                <w:rFonts w:ascii="宋体" w:hAnsi="宋体" w:cs="宋体" w:hint="eastAsia"/>
                <w:szCs w:val="21"/>
              </w:rPr>
              <w:lastRenderedPageBreak/>
              <w:t>产品和服务要求的变更</w:t>
            </w:r>
          </w:p>
        </w:tc>
        <w:tc>
          <w:tcPr>
            <w:tcW w:w="1311" w:type="dxa"/>
            <w:vAlign w:val="center"/>
          </w:tcPr>
          <w:p w:rsidR="00394F2E" w:rsidRDefault="00066847">
            <w:pPr>
              <w:rPr>
                <w:rFonts w:ascii="宋体" w:hAnsi="宋体" w:cs="宋体"/>
                <w:szCs w:val="21"/>
              </w:rPr>
            </w:pPr>
            <w:r>
              <w:rPr>
                <w:rFonts w:ascii="宋体" w:hAnsi="宋体" w:cs="宋体" w:hint="eastAsia"/>
                <w:szCs w:val="21"/>
              </w:rPr>
              <w:t>Q8.2.4</w:t>
            </w:r>
          </w:p>
          <w:p w:rsidR="00394F2E" w:rsidRDefault="00394F2E">
            <w:pPr>
              <w:rPr>
                <w:rFonts w:ascii="宋体" w:hAnsi="宋体" w:cs="宋体"/>
                <w:szCs w:val="21"/>
              </w:rPr>
            </w:pPr>
          </w:p>
        </w:tc>
        <w:tc>
          <w:tcPr>
            <w:tcW w:w="10004" w:type="dxa"/>
            <w:vAlign w:val="center"/>
          </w:tcPr>
          <w:p w:rsidR="00394F2E" w:rsidRDefault="00066847">
            <w:pPr>
              <w:ind w:firstLineChars="200" w:firstLine="420"/>
              <w:rPr>
                <w:rFonts w:ascii="宋体" w:hAnsi="宋体" w:cs="宋体"/>
                <w:szCs w:val="21"/>
              </w:rPr>
            </w:pPr>
            <w:r>
              <w:rPr>
                <w:rFonts w:ascii="宋体" w:hAnsi="宋体" w:cs="宋体" w:hint="eastAsia"/>
                <w:szCs w:val="21"/>
              </w:rPr>
              <w:t>以上合同自签定后未出现合同变更或顾客要求发生变更造成与先前合同或订单要求表述存在差异的情况。</w:t>
            </w:r>
          </w:p>
        </w:tc>
        <w:tc>
          <w:tcPr>
            <w:tcW w:w="1585" w:type="dxa"/>
          </w:tcPr>
          <w:p w:rsidR="00394F2E" w:rsidRDefault="00394F2E">
            <w:pPr>
              <w:spacing w:line="360" w:lineRule="auto"/>
              <w:rPr>
                <w:rFonts w:ascii="楷体" w:eastAsia="楷体" w:hAnsi="楷体"/>
                <w:sz w:val="24"/>
                <w:szCs w:val="24"/>
              </w:rPr>
            </w:pPr>
          </w:p>
        </w:tc>
      </w:tr>
      <w:tr w:rsidR="00394F2E">
        <w:trPr>
          <w:trHeight w:val="325"/>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外部提供过程、产品和服务的控制</w:t>
            </w:r>
          </w:p>
        </w:tc>
        <w:tc>
          <w:tcPr>
            <w:tcW w:w="1311" w:type="dxa"/>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ind w:firstLineChars="100" w:firstLine="210"/>
              <w:rPr>
                <w:rFonts w:ascii="宋体" w:hAnsi="宋体" w:cs="宋体"/>
                <w:szCs w:val="21"/>
              </w:rPr>
            </w:pPr>
            <w:r>
              <w:rPr>
                <w:rFonts w:ascii="宋体" w:hAnsi="宋体" w:cs="宋体" w:hint="eastAsia"/>
                <w:szCs w:val="21"/>
              </w:rPr>
              <w:t>Q8.4</w:t>
            </w:r>
          </w:p>
        </w:tc>
        <w:tc>
          <w:tcPr>
            <w:tcW w:w="10004" w:type="dxa"/>
          </w:tcPr>
          <w:p w:rsidR="00394F2E" w:rsidRDefault="00066847">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ascii="宋体" w:hAnsi="宋体" w:cs="宋体" w:hint="eastAsia"/>
                <w:szCs w:val="21"/>
              </w:rPr>
              <w:lastRenderedPageBreak/>
              <w:t>查见《外部提供过程产品服务控制程序》，规定了采购物资分类、供方评价与管理状况、采购信息、采购产品验证等内容。对采购的物资进行分类，并依据重要程度分别予以控制。</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lastRenderedPageBreak/>
              <w:t>提供了《合格供方评价标准》，评价内容包含管理体系、质量安全环境要求、交货期、人员、设备、现场、生产能力、资质、价格、服务等，分数比例5-10分不等，各分项有相应的评分标准。</w:t>
            </w:r>
          </w:p>
          <w:p w:rsidR="00394F2E" w:rsidRDefault="00066847">
            <w:pPr>
              <w:tabs>
                <w:tab w:val="left" w:pos="6597"/>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提供了《合格供方名录》，收录</w:t>
            </w:r>
            <w:r>
              <w:rPr>
                <w:rFonts w:hint="eastAsia"/>
                <w:color w:val="000000" w:themeColor="text1"/>
                <w:szCs w:val="21"/>
              </w:rPr>
              <w:t>攀钢集团成都钢钒集团有限公司、河北国盛管道装备制造有限公司</w:t>
            </w:r>
            <w:r>
              <w:rPr>
                <w:rFonts w:ascii="宋体" w:hAnsi="宋体" w:cs="宋体" w:hint="eastAsia"/>
                <w:color w:val="000000" w:themeColor="text1"/>
                <w:szCs w:val="21"/>
              </w:rPr>
              <w:t>、河北圣天管件集团有限公司、盐山县远翔运输队、盐山县世盛管材防腐有限公司、孟村县洪波五金机电门市部等合格供方，有供方名称，提供的产品或服务、联系人、联系电话、供方详细地址等信息。</w:t>
            </w:r>
          </w:p>
          <w:p w:rsidR="00394F2E" w:rsidRDefault="00066847">
            <w:pPr>
              <w:tabs>
                <w:tab w:val="left" w:pos="6597"/>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查见《供方评价记录》，有供方名称、评价项目及评价意见、结论等内容，对以上供方及外包方进行了评价，评价人:</w:t>
            </w:r>
            <w:r>
              <w:rPr>
                <w:rFonts w:ascii="宋体" w:hAnsi="宋体" w:cs="宋体" w:hint="eastAsia"/>
                <w:szCs w:val="21"/>
              </w:rPr>
              <w:t>叶钦慈</w:t>
            </w:r>
            <w:r>
              <w:rPr>
                <w:rFonts w:ascii="宋体" w:hAnsi="宋体" w:cs="宋体" w:hint="eastAsia"/>
                <w:color w:val="000000" w:themeColor="text1"/>
                <w:szCs w:val="21"/>
              </w:rPr>
              <w:t>，批准：</w:t>
            </w:r>
            <w:r>
              <w:rPr>
                <w:rFonts w:ascii="宋体" w:hAnsi="宋体" w:cs="宋体" w:hint="eastAsia"/>
                <w:szCs w:val="21"/>
              </w:rPr>
              <w:t>张雪</w:t>
            </w:r>
            <w:r>
              <w:rPr>
                <w:rFonts w:ascii="宋体" w:hAnsi="宋体" w:cs="宋体" w:hint="eastAsia"/>
                <w:color w:val="000000" w:themeColor="text1"/>
                <w:szCs w:val="21"/>
              </w:rPr>
              <w:t>，日期2019.1.15日。</w:t>
            </w:r>
          </w:p>
          <w:p w:rsidR="00394F2E" w:rsidRDefault="00066847" w:rsidP="00BF5376">
            <w:pPr>
              <w:spacing w:line="360" w:lineRule="auto"/>
              <w:ind w:firstLineChars="147" w:firstLine="309"/>
              <w:rPr>
                <w:rFonts w:ascii="宋体" w:hAnsi="宋体" w:cs="宋体"/>
                <w:szCs w:val="21"/>
              </w:rPr>
            </w:pPr>
            <w:r>
              <w:rPr>
                <w:rFonts w:ascii="宋体" w:hAnsi="宋体" w:cs="宋体" w:hint="eastAsia"/>
                <w:szCs w:val="21"/>
              </w:rPr>
              <w:t>企业在对供方进行选择和评价时，收集了企业的相关产品的法律法规要求、制造许可证、产品质量、价格、售后服务、供货及时程度、文件提供、产品包装等，对于供方的相关资质，但对供方评价应充分考虑环境及职业健康安全方面的要求，与负责人进行了沟通。</w:t>
            </w:r>
          </w:p>
          <w:p w:rsidR="00394F2E" w:rsidRDefault="00066847">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ascii="宋体" w:hAnsi="宋体" w:cs="宋体" w:hint="eastAsia"/>
                <w:szCs w:val="21"/>
              </w:rPr>
              <w:t>供销部经理介绍，根据销售产品及交付时间的需要提报采购申请，经批准后组织实施采购。在实施采购前公司业务员与供方进行沟通后编制采购文件，注明名称、型号、数量、要求、交付期等内容，列入采购计划组织实施。</w:t>
            </w:r>
          </w:p>
          <w:p w:rsidR="00394F2E" w:rsidRDefault="00066847">
            <w:pPr>
              <w:tabs>
                <w:tab w:val="left" w:pos="6597"/>
              </w:tabs>
              <w:autoSpaceDE w:val="0"/>
              <w:autoSpaceDN w:val="0"/>
              <w:adjustRightInd w:val="0"/>
              <w:snapToGrid w:val="0"/>
              <w:spacing w:line="360" w:lineRule="auto"/>
              <w:ind w:rightChars="-3" w:right="-6" w:firstLineChars="200" w:firstLine="420"/>
              <w:rPr>
                <w:rFonts w:ascii="宋体" w:hAnsi="宋体" w:cs="宋体"/>
                <w:szCs w:val="21"/>
              </w:rPr>
            </w:pPr>
            <w:r>
              <w:rPr>
                <w:rFonts w:ascii="宋体" w:hAnsi="宋体" w:cs="宋体" w:hint="eastAsia"/>
                <w:szCs w:val="21"/>
              </w:rPr>
              <w:t>采购产品包括生产用原材料、半成品及配套零件等……，提供给外部供方的信息表述清晰、充分并经过了批准，能涵盖公司认证范围等的产品。</w:t>
            </w:r>
          </w:p>
          <w:p w:rsidR="00394F2E" w:rsidRDefault="0006684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合同编号：QX2019120805，2019.12.08与沧州鑫晨管道有限公司签订的《工矿产品购销合同》，产品名称：弯头、异径管、法兰、封头等，合同评审日期：2019年12月8日，参加评审的有：供销部、生产技术部、质检部等部门负责人，总经理审批，同意签订此合同。</w:t>
            </w:r>
          </w:p>
          <w:p w:rsidR="00394F2E" w:rsidRDefault="0006684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抽，合同编号：2019-10-1201，2019.10.12与江阴市华都金属贸易有限公司签订的《买卖合同》，产品</w:t>
            </w:r>
            <w:r>
              <w:rPr>
                <w:rFonts w:ascii="宋体" w:hAnsi="宋体" w:cs="宋体" w:hint="eastAsia"/>
                <w:color w:val="000000" w:themeColor="text1"/>
                <w:szCs w:val="21"/>
              </w:rPr>
              <w:lastRenderedPageBreak/>
              <w:t>名称：直缝钢管、无缝钢管，合同评审日期：2019年10月12日，参加评审的有：供销部、生产技术部、质检部等部门负责人，总经理审批，同意签订此合同。</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对供方产品质量、价格、交货期、服务等业绩进行统计，不合格的供方剔除，对供方提供的产品采取入库前验证的方式，验证通常采取查验产品外观、数量、合格证的方式。</w:t>
            </w:r>
            <w:r w:rsidR="001211C3" w:rsidRPr="00A516CC">
              <w:rPr>
                <w:rFonts w:ascii="宋体" w:hAnsi="宋体" w:cs="宋体" w:hint="eastAsia"/>
                <w:b/>
                <w:bCs/>
                <w:szCs w:val="21"/>
              </w:rPr>
              <w:t>验证了上次远程审核企业提供的资料，有效。</w:t>
            </w:r>
          </w:p>
        </w:tc>
        <w:tc>
          <w:tcPr>
            <w:tcW w:w="1585" w:type="dxa"/>
          </w:tcPr>
          <w:p w:rsidR="00394F2E" w:rsidRDefault="00394F2E">
            <w:pPr>
              <w:spacing w:line="360" w:lineRule="auto"/>
              <w:rPr>
                <w:rFonts w:ascii="楷体" w:eastAsia="楷体" w:hAnsi="楷体"/>
                <w:sz w:val="24"/>
                <w:szCs w:val="24"/>
              </w:rPr>
            </w:pPr>
          </w:p>
        </w:tc>
      </w:tr>
      <w:tr w:rsidR="00394F2E">
        <w:trPr>
          <w:trHeight w:val="906"/>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销售和服务提供的控制</w:t>
            </w:r>
          </w:p>
        </w:tc>
        <w:tc>
          <w:tcPr>
            <w:tcW w:w="1311" w:type="dxa"/>
            <w:vAlign w:val="center"/>
          </w:tcPr>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066847">
            <w:pPr>
              <w:spacing w:line="360" w:lineRule="auto"/>
              <w:ind w:rightChars="-3" w:right="-6"/>
              <w:rPr>
                <w:rFonts w:ascii="宋体" w:hAnsi="宋体" w:cs="宋体"/>
                <w:szCs w:val="21"/>
              </w:rPr>
            </w:pPr>
            <w:r>
              <w:rPr>
                <w:rFonts w:ascii="宋体" w:hAnsi="宋体" w:cs="宋体" w:hint="eastAsia"/>
                <w:szCs w:val="21"/>
              </w:rPr>
              <w:t xml:space="preserve">Q：8.5.1 </w:t>
            </w: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p w:rsidR="00394F2E" w:rsidRDefault="00394F2E">
            <w:pPr>
              <w:spacing w:line="360" w:lineRule="auto"/>
              <w:ind w:rightChars="-3" w:right="-6"/>
              <w:rPr>
                <w:rFonts w:ascii="宋体" w:hAnsi="宋体" w:cs="宋体"/>
                <w:szCs w:val="21"/>
              </w:rPr>
            </w:pPr>
          </w:p>
        </w:tc>
        <w:tc>
          <w:tcPr>
            <w:tcW w:w="10004" w:type="dxa"/>
            <w:vAlign w:val="center"/>
          </w:tcPr>
          <w:p w:rsidR="00394F2E" w:rsidRDefault="00066847">
            <w:pPr>
              <w:spacing w:line="360" w:lineRule="auto"/>
              <w:ind w:rightChars="-3" w:right="-6"/>
              <w:rPr>
                <w:rFonts w:ascii="宋体" w:hAnsi="宋体" w:cs="宋体"/>
                <w:szCs w:val="21"/>
              </w:rPr>
            </w:pPr>
            <w:r>
              <w:rPr>
                <w:rFonts w:ascii="宋体" w:hAnsi="宋体" w:cs="宋体" w:hint="eastAsia"/>
                <w:szCs w:val="21"/>
              </w:rPr>
              <w:lastRenderedPageBreak/>
              <w:t>公司编制并执行《营销服务提供规范》、《营销服务人员服务规范》、《营销服务质量的控制规范》等。</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查看营销工作情况：</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1.规范规定了服务提供特性和验收标准，合同的洽商、评定和签订，售后服务保证，客户投诉的处置以及销售人员的产品知识业务能力的要求。文件可以指导销售过程的进行。</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2.资源配置齐备，设施设备可以满足要求。</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3.查看购销合同都进行了评审、加盖了公司公章，参见8.2工作单。</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4.提供有产品检验记录表、发货单、产品合格证，参见8.6工作单。</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5.管理人员以及业务员、质检员、库管员都经过了培训，能力满足要求，无特种作业人员。</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6.公司将销售过程定为需要确认的过程。查有《特殊过程确认记录表》，2019.10.20日对销售过程的人员、设备、材料、控制方法、环境等方面进行了过程确认，结论：可以满足过程能力的需求、提供合格的服务。确认人员：叶钦慈等，</w:t>
            </w:r>
            <w:r>
              <w:rPr>
                <w:rFonts w:ascii="宋体" w:hAnsi="宋体" w:cs="宋体" w:hint="eastAsia"/>
                <w:color w:val="000000" w:themeColor="text1"/>
                <w:szCs w:val="21"/>
              </w:rPr>
              <w:t>批准：</w:t>
            </w:r>
            <w:r>
              <w:rPr>
                <w:rFonts w:ascii="宋体" w:hAnsi="宋体" w:cs="宋体" w:hint="eastAsia"/>
                <w:szCs w:val="21"/>
              </w:rPr>
              <w:t>张雪</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7.制定了销售管理制度、产品搬运管理制度、仓库管理制度等，规定了操作的步骤、方法、注意事项等，操作人员直接按要求进行控制，防止人为错误。</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lastRenderedPageBreak/>
              <w:t>8.所有的产品都必须经检验合格后方可交付。质检部部负责产品的检验和放行，产品经过检验合格后方可放行和交付，供销部负责产品交付和交付后活动的实施，并负责联系售后服务。发货前由供销部开具发货单，依据发货单发货，随货同行有产品合格证，公司负责联系货运交付到指定地点，经查出库、交付手续齐全。售后服务由供销部业务员按照售后服务规范执行，去客户现场培训和演示产品的使用方法和注意事项</w:t>
            </w:r>
            <w:r w:rsidR="00BF5376">
              <w:rPr>
                <w:rFonts w:ascii="宋体" w:hAnsi="宋体" w:cs="宋体" w:hint="eastAsia"/>
                <w:szCs w:val="21"/>
              </w:rPr>
              <w:t>，暂无</w:t>
            </w:r>
            <w:r>
              <w:rPr>
                <w:rFonts w:ascii="宋体" w:hAnsi="宋体" w:cs="宋体" w:hint="eastAsia"/>
                <w:szCs w:val="21"/>
              </w:rPr>
              <w:t>。</w:t>
            </w:r>
          </w:p>
          <w:p w:rsidR="00394F2E" w:rsidRDefault="00066847">
            <w:pPr>
              <w:spacing w:line="360" w:lineRule="auto"/>
              <w:ind w:rightChars="-3" w:right="-6"/>
              <w:rPr>
                <w:rFonts w:ascii="宋体" w:hAnsi="宋体" w:cs="宋体"/>
                <w:szCs w:val="21"/>
              </w:rPr>
            </w:pPr>
            <w:r>
              <w:rPr>
                <w:rFonts w:ascii="宋体" w:hAnsi="宋体" w:cs="宋体" w:hint="eastAsia"/>
                <w:szCs w:val="21"/>
              </w:rPr>
              <w:t>抽1：《物资采购申请单》，2019.10.12，</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采购名称      规格           质量          材质       到货时间        标准</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直缝钢管   159*6*19         2.581Kg       Q235B        5-7天     GB/T 3091-2015</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无缝钢管   219*6*93         35.25         20</w:t>
            </w:r>
            <w:r>
              <w:rPr>
                <w:rFonts w:ascii="宋体" w:hAnsi="宋体" w:cs="宋体" w:hint="eastAsia"/>
                <w:szCs w:val="21"/>
                <w:vertAlign w:val="superscript"/>
              </w:rPr>
              <w:t>#</w:t>
            </w:r>
            <w:r>
              <w:rPr>
                <w:rFonts w:ascii="宋体" w:hAnsi="宋体" w:cs="宋体" w:hint="eastAsia"/>
                <w:szCs w:val="21"/>
              </w:rPr>
              <w:t>钢         5-7天     GB/T 8163-2008</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 xml:space="preserve">申请人：张洪波      批准：张雪         </w:t>
            </w:r>
          </w:p>
          <w:p w:rsidR="00394F2E" w:rsidRDefault="00066847">
            <w:pPr>
              <w:spacing w:line="360" w:lineRule="auto"/>
              <w:ind w:rightChars="-3" w:right="-6"/>
              <w:rPr>
                <w:rFonts w:ascii="宋体" w:hAnsi="宋体" w:cs="宋体"/>
                <w:szCs w:val="21"/>
              </w:rPr>
            </w:pPr>
            <w:r>
              <w:rPr>
                <w:rFonts w:ascii="宋体" w:hAnsi="宋体" w:cs="宋体" w:hint="eastAsia"/>
                <w:szCs w:val="21"/>
              </w:rPr>
              <w:t>抽2：《物资采购申请单》，2019.10.12，</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采购名称      规格         数量         材质       到货时间        标准</w:t>
            </w:r>
          </w:p>
          <w:p w:rsidR="00394F2E" w:rsidRDefault="00066847">
            <w:pPr>
              <w:spacing w:line="360" w:lineRule="auto"/>
              <w:ind w:rightChars="-3" w:right="-6" w:firstLineChars="100" w:firstLine="210"/>
              <w:rPr>
                <w:rFonts w:ascii="宋体" w:hAnsi="宋体" w:cs="宋体"/>
                <w:szCs w:val="21"/>
              </w:rPr>
            </w:pPr>
            <w:r>
              <w:rPr>
                <w:rFonts w:ascii="宋体" w:hAnsi="宋体" w:cs="宋体" w:hint="eastAsia"/>
                <w:szCs w:val="21"/>
              </w:rPr>
              <w:t>3PE防腐钢管    630*8        429（米）    Q235B        15天     GB/T 23257-2017</w:t>
            </w:r>
          </w:p>
          <w:p w:rsidR="00394F2E" w:rsidRDefault="00066847">
            <w:pPr>
              <w:spacing w:line="360" w:lineRule="auto"/>
              <w:ind w:rightChars="-3" w:right="-6" w:firstLineChars="100" w:firstLine="210"/>
              <w:rPr>
                <w:rFonts w:ascii="宋体" w:hAnsi="宋体" w:cs="宋体"/>
                <w:szCs w:val="21"/>
              </w:rPr>
            </w:pPr>
            <w:r>
              <w:rPr>
                <w:rFonts w:ascii="宋体" w:hAnsi="宋体" w:cs="宋体" w:hint="eastAsia"/>
                <w:szCs w:val="21"/>
              </w:rPr>
              <w:t>3PE防腐钢管    720*10       156（米）    Q235B        15天     GB/T 23257-2017</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保温钢管   630*8-725*15    225（米）   Q235B         15天     GB/T 29047-2012</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保温钢管   720*10-815*17   307（米）   Q235B         15天     GB/T 29047-2012</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 xml:space="preserve">申请人：张洪波      批准：张雪  </w:t>
            </w:r>
          </w:p>
          <w:p w:rsidR="00394F2E" w:rsidRDefault="00066847">
            <w:pPr>
              <w:spacing w:line="360" w:lineRule="auto"/>
              <w:ind w:rightChars="-3" w:right="-6"/>
              <w:rPr>
                <w:rFonts w:ascii="宋体" w:hAnsi="宋体" w:cs="宋体"/>
                <w:szCs w:val="21"/>
              </w:rPr>
            </w:pPr>
            <w:r>
              <w:rPr>
                <w:rFonts w:ascii="宋体" w:hAnsi="宋体" w:cs="宋体" w:hint="eastAsia"/>
                <w:szCs w:val="21"/>
              </w:rPr>
              <w:t>抽3《材料入库验收单》，日期：2019.10.18 材料检验员：孟凡华，材料负责人：耿官帅</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lastRenderedPageBreak/>
              <w:t>材料名称：直缝钢管   材料牌号：Q235B      入库编号：RK20191018</w:t>
            </w:r>
          </w:p>
          <w:p w:rsidR="00394F2E" w:rsidRDefault="00066847">
            <w:pPr>
              <w:spacing w:line="360" w:lineRule="auto"/>
              <w:ind w:rightChars="-3" w:right="-6" w:firstLineChars="200" w:firstLine="420"/>
              <w:rPr>
                <w:rFonts w:ascii="宋体" w:hAnsi="宋体" w:cs="宋体"/>
                <w:szCs w:val="21"/>
              </w:rPr>
            </w:pPr>
            <w:r>
              <w:rPr>
                <w:rFonts w:ascii="宋体" w:hAnsi="宋体" w:cs="宋体" w:hint="eastAsia"/>
                <w:szCs w:val="21"/>
              </w:rPr>
              <w:t>9.现场了解到张洪波某正在准备联系采购螺旋管事宜。</w:t>
            </w:r>
          </w:p>
          <w:p w:rsidR="00394F2E" w:rsidRDefault="00066847">
            <w:pPr>
              <w:pStyle w:val="a8"/>
              <w:spacing w:line="360" w:lineRule="auto"/>
              <w:ind w:left="0" w:rightChars="-3" w:right="-6" w:firstLineChars="200" w:firstLine="420"/>
              <w:rPr>
                <w:rFonts w:ascii="宋体" w:hAnsi="宋体" w:cs="宋体"/>
                <w:kern w:val="0"/>
                <w:sz w:val="21"/>
                <w:szCs w:val="21"/>
              </w:rPr>
            </w:pPr>
            <w:r>
              <w:rPr>
                <w:rFonts w:ascii="宋体" w:hAnsi="宋体" w:cs="宋体" w:hint="eastAsia"/>
                <w:kern w:val="0"/>
                <w:sz w:val="21"/>
                <w:szCs w:val="21"/>
              </w:rPr>
              <w:t>组织销售服务过程的控制符合标准规定的要求。</w:t>
            </w:r>
            <w:r w:rsidR="001211C3" w:rsidRPr="00A516CC">
              <w:rPr>
                <w:rFonts w:ascii="宋体" w:hAnsi="宋体" w:cs="宋体" w:hint="eastAsia"/>
                <w:b/>
                <w:bCs/>
                <w:sz w:val="21"/>
                <w:szCs w:val="21"/>
              </w:rPr>
              <w:t>验证了上次远程审核企业提供的资料，有效。</w:t>
            </w:r>
          </w:p>
        </w:tc>
        <w:tc>
          <w:tcPr>
            <w:tcW w:w="1585" w:type="dxa"/>
          </w:tcPr>
          <w:p w:rsidR="00394F2E" w:rsidRDefault="00394F2E">
            <w:pPr>
              <w:spacing w:line="360" w:lineRule="auto"/>
              <w:rPr>
                <w:rFonts w:ascii="楷体" w:eastAsia="楷体" w:hAnsi="楷体"/>
                <w:sz w:val="24"/>
                <w:szCs w:val="24"/>
              </w:rPr>
            </w:pPr>
          </w:p>
        </w:tc>
      </w:tr>
      <w:tr w:rsidR="00394F2E">
        <w:trPr>
          <w:trHeight w:val="506"/>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产品标识和可追朔性</w:t>
            </w:r>
          </w:p>
        </w:tc>
        <w:tc>
          <w:tcPr>
            <w:tcW w:w="1311" w:type="dxa"/>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Q8.5.2</w:t>
            </w:r>
          </w:p>
        </w:tc>
        <w:tc>
          <w:tcPr>
            <w:tcW w:w="10004" w:type="dxa"/>
          </w:tcPr>
          <w:p w:rsidR="00394F2E" w:rsidRDefault="00066847">
            <w:pPr>
              <w:spacing w:line="360" w:lineRule="auto"/>
              <w:ind w:firstLineChars="150" w:firstLine="315"/>
              <w:rPr>
                <w:rFonts w:ascii="宋体" w:hAnsi="宋体" w:cs="宋体"/>
                <w:szCs w:val="21"/>
              </w:rPr>
            </w:pPr>
            <w:r>
              <w:rPr>
                <w:rFonts w:ascii="宋体" w:hAnsi="宋体" w:cs="宋体" w:hint="eastAsia"/>
                <w:szCs w:val="21"/>
              </w:rPr>
              <w:t>在《管理手册》中规定公司向顾客提供商品时采取适当措施，确保商品在采购到销售过程中均被明确标识，包括商品名称、种类、规格等信息及销售记录和票据等追溯查阅信息。</w:t>
            </w:r>
          </w:p>
          <w:p w:rsidR="00394F2E" w:rsidRDefault="00066847">
            <w:pPr>
              <w:spacing w:line="360" w:lineRule="auto"/>
              <w:ind w:firstLineChars="150" w:firstLine="315"/>
              <w:rPr>
                <w:rFonts w:ascii="宋体" w:hAnsi="宋体" w:cs="宋体"/>
                <w:szCs w:val="21"/>
              </w:rPr>
            </w:pPr>
            <w:r>
              <w:rPr>
                <w:rFonts w:ascii="宋体" w:hAnsi="宋体" w:cs="宋体" w:hint="eastAsia"/>
                <w:szCs w:val="21"/>
              </w:rPr>
              <w:t>部门介绍公司在产品验收合格后发货，提供包装、标签、合格证等方式对产品进行标识，产品附有“合格证”有产品名称、型号、日期、质检人员代号等信息。产品外包装上有产品名称、规格型号、生产单位、数量等。根据采购单、合同订单编号，检验记录等可以进行追溯。</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产品标识管理基本符合标准要求，并满足实际需要。</w:t>
            </w:r>
          </w:p>
        </w:tc>
        <w:tc>
          <w:tcPr>
            <w:tcW w:w="1585" w:type="dxa"/>
          </w:tcPr>
          <w:p w:rsidR="00394F2E" w:rsidRDefault="00394F2E">
            <w:pPr>
              <w:spacing w:line="360" w:lineRule="auto"/>
              <w:rPr>
                <w:rFonts w:ascii="楷体" w:eastAsia="楷体" w:hAnsi="楷体"/>
                <w:sz w:val="24"/>
                <w:szCs w:val="24"/>
              </w:rPr>
            </w:pPr>
          </w:p>
        </w:tc>
      </w:tr>
      <w:tr w:rsidR="00394F2E">
        <w:trPr>
          <w:trHeight w:val="1968"/>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顾客或外部供方的财产</w:t>
            </w:r>
          </w:p>
        </w:tc>
        <w:tc>
          <w:tcPr>
            <w:tcW w:w="1311" w:type="dxa"/>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Q8.5.3</w:t>
            </w:r>
          </w:p>
        </w:tc>
        <w:tc>
          <w:tcPr>
            <w:tcW w:w="10004" w:type="dxa"/>
          </w:tcPr>
          <w:p w:rsidR="00394F2E" w:rsidRDefault="00066847">
            <w:pPr>
              <w:spacing w:line="360" w:lineRule="auto"/>
              <w:ind w:firstLineChars="200" w:firstLine="420"/>
              <w:rPr>
                <w:rFonts w:ascii="宋体" w:hAnsi="宋体" w:cs="宋体"/>
                <w:szCs w:val="21"/>
              </w:rPr>
            </w:pPr>
            <w:r>
              <w:rPr>
                <w:rFonts w:ascii="宋体" w:hAnsi="宋体" w:cs="宋体" w:hint="eastAsia"/>
                <w:szCs w:val="21"/>
              </w:rPr>
              <w:t>公司在管理手册中，规定了对顾客或外部供方财产的管理，明确了对顾客或外部供方财产的登记、验收、保护、使用等相关要求。</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目前公司无外部供方的财产，涉及的顾客财产仅为顾客信息，公司对顾客相关信息做相关保密规定。</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顾客或外部供方的财产管理符合要求。</w:t>
            </w:r>
          </w:p>
        </w:tc>
        <w:tc>
          <w:tcPr>
            <w:tcW w:w="1585" w:type="dxa"/>
          </w:tcPr>
          <w:p w:rsidR="00394F2E" w:rsidRDefault="00394F2E">
            <w:pPr>
              <w:spacing w:line="360" w:lineRule="auto"/>
              <w:rPr>
                <w:rFonts w:ascii="楷体" w:eastAsia="楷体" w:hAnsi="楷体"/>
                <w:sz w:val="24"/>
                <w:szCs w:val="24"/>
              </w:rPr>
            </w:pPr>
          </w:p>
        </w:tc>
      </w:tr>
      <w:tr w:rsidR="00394F2E">
        <w:trPr>
          <w:trHeight w:val="1968"/>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产品防护</w:t>
            </w:r>
          </w:p>
        </w:tc>
        <w:tc>
          <w:tcPr>
            <w:tcW w:w="1311" w:type="dxa"/>
          </w:tcPr>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 xml:space="preserve">Q8.5.4 </w:t>
            </w:r>
          </w:p>
        </w:tc>
        <w:tc>
          <w:tcPr>
            <w:tcW w:w="10004" w:type="dxa"/>
          </w:tcPr>
          <w:p w:rsidR="00394F2E" w:rsidRDefault="00066847">
            <w:pPr>
              <w:spacing w:line="360" w:lineRule="auto"/>
              <w:ind w:firstLineChars="150" w:firstLine="315"/>
              <w:rPr>
                <w:rFonts w:ascii="宋体" w:hAnsi="宋体" w:cs="宋体"/>
                <w:szCs w:val="21"/>
              </w:rPr>
            </w:pPr>
            <w:r>
              <w:rPr>
                <w:rFonts w:ascii="宋体" w:hAnsi="宋体" w:cs="宋体" w:hint="eastAsia"/>
                <w:szCs w:val="21"/>
              </w:rPr>
              <w:t>企业对产品搬运、包装、贮存、运输以及交付等过程的防护实施控制：</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w:t>
            </w:r>
          </w:p>
        </w:tc>
        <w:tc>
          <w:tcPr>
            <w:tcW w:w="1585" w:type="dxa"/>
          </w:tcPr>
          <w:p w:rsidR="00394F2E" w:rsidRDefault="00394F2E">
            <w:pPr>
              <w:spacing w:line="360" w:lineRule="auto"/>
              <w:rPr>
                <w:rFonts w:ascii="楷体" w:eastAsia="楷体" w:hAnsi="楷体"/>
                <w:sz w:val="24"/>
                <w:szCs w:val="24"/>
              </w:rPr>
            </w:pPr>
          </w:p>
        </w:tc>
      </w:tr>
      <w:tr w:rsidR="00394F2E">
        <w:trPr>
          <w:trHeight w:val="818"/>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交付后活动</w:t>
            </w:r>
          </w:p>
        </w:tc>
        <w:tc>
          <w:tcPr>
            <w:tcW w:w="1311" w:type="dxa"/>
          </w:tcPr>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 xml:space="preserve">Q8.5.5 </w:t>
            </w:r>
          </w:p>
        </w:tc>
        <w:tc>
          <w:tcPr>
            <w:tcW w:w="10004" w:type="dxa"/>
          </w:tcPr>
          <w:p w:rsidR="00394F2E" w:rsidRDefault="00066847" w:rsidP="00BF5376">
            <w:pPr>
              <w:pStyle w:val="Style2"/>
              <w:spacing w:line="360" w:lineRule="auto"/>
              <w:rPr>
                <w:rFonts w:ascii="宋体" w:hAnsi="宋体" w:cs="宋体"/>
                <w:sz w:val="21"/>
                <w:szCs w:val="21"/>
                <w:lang w:eastAsia="zh-CN"/>
              </w:rPr>
            </w:pPr>
            <w:r>
              <w:rPr>
                <w:rFonts w:ascii="宋体" w:hAnsi="宋体" w:cs="宋体" w:hint="eastAsia"/>
                <w:sz w:val="21"/>
                <w:szCs w:val="21"/>
                <w:lang w:eastAsia="zh-CN"/>
              </w:rPr>
              <w:t>与部门负责人沟通了解到组织主要通过与客户签订合同的形式对交付后的活动进行规定。该公司交付后活动主要是对服务进行顾客回访和售后服务。目前顾客回访未发生不符合。对每批货物交付时销售人员都与顾客联系进行验收确认，有些未保存确认记录，口头交流。</w:t>
            </w:r>
          </w:p>
          <w:p w:rsidR="00394F2E" w:rsidRDefault="00066847">
            <w:pPr>
              <w:snapToGrid w:val="0"/>
              <w:spacing w:line="360" w:lineRule="auto"/>
              <w:ind w:firstLineChars="200" w:firstLine="420"/>
              <w:rPr>
                <w:rFonts w:ascii="宋体" w:hAnsi="宋体" w:cs="宋体"/>
                <w:szCs w:val="21"/>
              </w:rPr>
            </w:pPr>
            <w:r>
              <w:rPr>
                <w:rFonts w:ascii="宋体" w:hAnsi="宋体" w:cs="宋体" w:hint="eastAsia"/>
                <w:szCs w:val="21"/>
              </w:rPr>
              <w:t>基本满足要求。</w:t>
            </w:r>
          </w:p>
        </w:tc>
        <w:tc>
          <w:tcPr>
            <w:tcW w:w="1585" w:type="dxa"/>
          </w:tcPr>
          <w:p w:rsidR="00394F2E" w:rsidRDefault="00394F2E">
            <w:pPr>
              <w:spacing w:line="360" w:lineRule="auto"/>
              <w:rPr>
                <w:rFonts w:ascii="楷体" w:eastAsia="楷体" w:hAnsi="楷体"/>
                <w:sz w:val="24"/>
                <w:szCs w:val="24"/>
              </w:rPr>
            </w:pPr>
          </w:p>
        </w:tc>
      </w:tr>
      <w:tr w:rsidR="00394F2E">
        <w:trPr>
          <w:trHeight w:val="1105"/>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更改的控制</w:t>
            </w:r>
          </w:p>
        </w:tc>
        <w:tc>
          <w:tcPr>
            <w:tcW w:w="1311" w:type="dxa"/>
          </w:tcPr>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 xml:space="preserve">Q8.5.6 </w:t>
            </w:r>
          </w:p>
          <w:p w:rsidR="00394F2E" w:rsidRDefault="00394F2E">
            <w:pPr>
              <w:spacing w:line="360" w:lineRule="auto"/>
              <w:ind w:left="105"/>
              <w:rPr>
                <w:rFonts w:ascii="宋体" w:hAnsi="宋体" w:cs="宋体"/>
                <w:szCs w:val="21"/>
              </w:rPr>
            </w:pPr>
          </w:p>
        </w:tc>
        <w:tc>
          <w:tcPr>
            <w:tcW w:w="10004" w:type="dxa"/>
          </w:tcPr>
          <w:p w:rsidR="00394F2E" w:rsidRDefault="00066847">
            <w:pPr>
              <w:spacing w:line="360" w:lineRule="auto"/>
              <w:ind w:firstLineChars="150" w:firstLine="315"/>
              <w:rPr>
                <w:rFonts w:ascii="宋体" w:hAnsi="宋体" w:cs="宋体"/>
                <w:szCs w:val="21"/>
              </w:rPr>
            </w:pPr>
            <w:r>
              <w:rPr>
                <w:rFonts w:ascii="宋体" w:hAnsi="宋体" w:cs="宋体" w:hint="eastAsia"/>
                <w:szCs w:val="21"/>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394F2E" w:rsidRDefault="00394F2E">
            <w:pPr>
              <w:spacing w:line="360" w:lineRule="auto"/>
              <w:rPr>
                <w:rFonts w:ascii="楷体" w:eastAsia="楷体" w:hAnsi="楷体"/>
                <w:sz w:val="24"/>
                <w:szCs w:val="24"/>
              </w:rPr>
            </w:pPr>
          </w:p>
        </w:tc>
      </w:tr>
      <w:tr w:rsidR="00394F2E">
        <w:trPr>
          <w:trHeight w:val="4774"/>
        </w:trPr>
        <w:tc>
          <w:tcPr>
            <w:tcW w:w="1809" w:type="dxa"/>
            <w:vAlign w:val="center"/>
          </w:tcPr>
          <w:p w:rsidR="00394F2E" w:rsidRDefault="00066847">
            <w:pPr>
              <w:spacing w:line="360" w:lineRule="auto"/>
              <w:ind w:firstLineChars="200" w:firstLine="420"/>
              <w:rPr>
                <w:rFonts w:ascii="宋体" w:hAnsi="宋体" w:cs="宋体"/>
                <w:szCs w:val="21"/>
              </w:rPr>
            </w:pPr>
            <w:r>
              <w:rPr>
                <w:rFonts w:hint="eastAsia"/>
                <w:szCs w:val="21"/>
              </w:rPr>
              <w:t>顾客满意</w:t>
            </w:r>
          </w:p>
        </w:tc>
        <w:tc>
          <w:tcPr>
            <w:tcW w:w="1311" w:type="dxa"/>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066847">
            <w:pPr>
              <w:spacing w:line="360" w:lineRule="auto"/>
              <w:ind w:firstLineChars="100" w:firstLine="210"/>
              <w:rPr>
                <w:rFonts w:ascii="宋体" w:hAnsi="宋体" w:cs="宋体"/>
                <w:szCs w:val="21"/>
              </w:rPr>
            </w:pPr>
            <w:r>
              <w:rPr>
                <w:rFonts w:ascii="宋体" w:hAnsi="宋体" w:cs="宋体" w:hint="eastAsia"/>
                <w:szCs w:val="21"/>
              </w:rPr>
              <w:t xml:space="preserve">Q9.1.2 </w:t>
            </w:r>
          </w:p>
        </w:tc>
        <w:tc>
          <w:tcPr>
            <w:tcW w:w="10004" w:type="dxa"/>
          </w:tcPr>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公司通过拜访、电话、电邮、问卷等形式，收集顾客反馈信息，监视顾客满意程度，评价体系的有效性，寻求体系改进的机会。</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提供“顾客满意度调查表”，对公司客户：山西瀚川贸易有限公司、</w:t>
            </w:r>
            <w:r>
              <w:rPr>
                <w:rFonts w:hint="eastAsia"/>
                <w:color w:val="000000"/>
                <w:szCs w:val="21"/>
              </w:rPr>
              <w:t>沧县恒城管道有限公司、</w:t>
            </w:r>
            <w:r>
              <w:rPr>
                <w:rFonts w:ascii="宋体" w:hAnsi="宋体" w:cs="宋体" w:hint="eastAsia"/>
                <w:szCs w:val="21"/>
              </w:rPr>
              <w:t>河北国盛管道装备有限公司、沧州鑫晨管道有限公司等顾客，在2019.12.30进行了满意度调查，调查内容：产品质量、服务水平、售后服务、价格等，调查结果平均满意率98%。不满意主要为售后服务，公司将通过提高售后服务管理水平降低售价，提高顾客满意度，实施中。</w:t>
            </w:r>
          </w:p>
          <w:p w:rsidR="00394F2E" w:rsidRDefault="00066847">
            <w:pPr>
              <w:tabs>
                <w:tab w:val="left" w:pos="6597"/>
              </w:tabs>
              <w:spacing w:line="360" w:lineRule="auto"/>
              <w:ind w:firstLineChars="200" w:firstLine="420"/>
              <w:rPr>
                <w:rFonts w:ascii="宋体" w:hAnsi="宋体" w:cs="宋体"/>
                <w:szCs w:val="21"/>
              </w:rPr>
            </w:pPr>
            <w:r>
              <w:rPr>
                <w:rFonts w:ascii="宋体" w:hAnsi="宋体" w:cs="宋体" w:hint="eastAsia"/>
                <w:szCs w:val="21"/>
              </w:rPr>
              <w:t>分析利用：有一顾客对价格提出再优惠些，向顾客说明由于供方价格上涨等原因，尽量降低价格达到顾客满意。</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供销部经理介绍暂无顾客投诉情况发生，日常顾客的反馈均是一些小问题都已及时处理，处理后顾客满意，</w:t>
            </w:r>
            <w:r>
              <w:rPr>
                <w:rFonts w:hint="eastAsia"/>
                <w:color w:val="000000"/>
                <w:szCs w:val="21"/>
              </w:rPr>
              <w:t>调查未发现有顾客投诉</w:t>
            </w:r>
          </w:p>
        </w:tc>
        <w:tc>
          <w:tcPr>
            <w:tcW w:w="1585" w:type="dxa"/>
          </w:tcPr>
          <w:p w:rsidR="00394F2E" w:rsidRDefault="00394F2E">
            <w:pPr>
              <w:spacing w:line="360" w:lineRule="auto"/>
              <w:rPr>
                <w:rFonts w:ascii="楷体" w:eastAsia="楷体" w:hAnsi="楷体"/>
                <w:sz w:val="24"/>
                <w:szCs w:val="24"/>
              </w:rPr>
            </w:pPr>
          </w:p>
        </w:tc>
      </w:tr>
      <w:tr w:rsidR="00394F2E">
        <w:trPr>
          <w:trHeight w:val="2110"/>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环境因素、危险源辨识与评价</w:t>
            </w:r>
          </w:p>
        </w:tc>
        <w:tc>
          <w:tcPr>
            <w:tcW w:w="1311" w:type="dxa"/>
            <w:vAlign w:val="center"/>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BF5376">
            <w:pPr>
              <w:spacing w:line="360" w:lineRule="auto"/>
              <w:rPr>
                <w:rFonts w:ascii="宋体" w:hAnsi="宋体" w:cs="宋体"/>
                <w:szCs w:val="21"/>
              </w:rPr>
            </w:pPr>
            <w:r>
              <w:rPr>
                <w:rFonts w:ascii="宋体" w:hAnsi="宋体" w:cs="宋体" w:hint="eastAsia"/>
                <w:szCs w:val="21"/>
              </w:rPr>
              <w:t>E</w:t>
            </w:r>
            <w:r w:rsidR="00066847">
              <w:rPr>
                <w:rFonts w:ascii="宋体" w:hAnsi="宋体" w:cs="宋体" w:hint="eastAsia"/>
                <w:szCs w:val="21"/>
              </w:rPr>
              <w:t xml:space="preserve">6.1.2 </w:t>
            </w:r>
          </w:p>
          <w:p w:rsidR="00394F2E" w:rsidRDefault="00BF5376">
            <w:pPr>
              <w:spacing w:line="360" w:lineRule="auto"/>
              <w:rPr>
                <w:rFonts w:ascii="宋体" w:hAnsi="宋体" w:cs="宋体"/>
                <w:szCs w:val="21"/>
              </w:rPr>
            </w:pPr>
            <w:r>
              <w:rPr>
                <w:rFonts w:ascii="宋体" w:hAnsi="宋体" w:cs="宋体"/>
                <w:szCs w:val="21"/>
              </w:rPr>
              <w:t>S</w:t>
            </w:r>
            <w:r>
              <w:rPr>
                <w:rFonts w:ascii="宋体" w:hAnsi="宋体" w:cs="宋体" w:hint="eastAsia"/>
                <w:szCs w:val="21"/>
              </w:rPr>
              <w:t>4.3.1</w:t>
            </w: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tc>
        <w:tc>
          <w:tcPr>
            <w:tcW w:w="10004" w:type="dxa"/>
            <w:vAlign w:val="center"/>
          </w:tcPr>
          <w:p w:rsidR="00394F2E" w:rsidRDefault="00066847">
            <w:pPr>
              <w:snapToGrid w:val="0"/>
              <w:spacing w:line="360" w:lineRule="auto"/>
              <w:ind w:firstLine="480"/>
              <w:rPr>
                <w:rFonts w:ascii="宋体" w:hAnsi="宋体" w:cs="宋体"/>
                <w:szCs w:val="21"/>
              </w:rPr>
            </w:pPr>
            <w:r>
              <w:rPr>
                <w:rFonts w:ascii="宋体" w:hAnsi="宋体" w:cs="宋体" w:hint="eastAsia"/>
                <w:szCs w:val="21"/>
              </w:rPr>
              <w:t>供销部按照《环境因素识别与评价控制程序》、《危险源辩识风险评价控制程序》对办公过程和销售服务过程的环境因素、危险源进行了辨识，辨识时考虑了三种时态：过去、现在和将来，和三种状态：正常、异常和紧急。</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查“环境因素识别评价汇总表”，识别了供销部在办公、采购、销售、相关方等各有关过程的环境因素，包括水电消耗、办公纸张消耗、办公固废排放、车辆尾气排放、宣传单排放、废包装物排放等环境因素，识别时能考虑产品生命周期观点。</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查《重要环境因素清单》，涉及供销部有2项重要环境因素，包括：火灾、固体废弃物的排放。</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控制措施：固废分类存放、垃圾等由办公室负责按规定处置，包装物分类卖掉，日常检查、培训教育，配备有消防器材、进行应急演练等措施。</w:t>
            </w:r>
          </w:p>
          <w:p w:rsidR="00394F2E" w:rsidRDefault="00066847">
            <w:pPr>
              <w:snapToGrid w:val="0"/>
              <w:spacing w:line="360" w:lineRule="auto"/>
              <w:rPr>
                <w:rFonts w:ascii="宋体" w:hAnsi="宋体" w:cs="宋体"/>
                <w:szCs w:val="21"/>
              </w:rPr>
            </w:pPr>
            <w:r>
              <w:rPr>
                <w:rFonts w:ascii="宋体" w:hAnsi="宋体" w:cs="宋体" w:hint="eastAsia"/>
                <w:szCs w:val="21"/>
              </w:rPr>
              <w:t xml:space="preserve">    查“危险源识别及风险评价表”，识别了电脑辐射、碰伤、产品堆放太高不整齐没捆绑、违规操作不按照安全操作规程、采购及销售过程中的产品有毒有害、运输汽车事故、火灾等危险源。</w:t>
            </w:r>
          </w:p>
          <w:p w:rsidR="00394F2E" w:rsidRDefault="00066847">
            <w:pPr>
              <w:spacing w:line="360" w:lineRule="auto"/>
              <w:ind w:firstLine="468"/>
              <w:rPr>
                <w:rFonts w:ascii="宋体" w:hAnsi="宋体" w:cs="宋体"/>
                <w:szCs w:val="21"/>
              </w:rPr>
            </w:pPr>
            <w:r>
              <w:rPr>
                <w:rFonts w:ascii="宋体" w:hAnsi="宋体" w:cs="宋体" w:hint="eastAsia"/>
                <w:szCs w:val="21"/>
              </w:rPr>
              <w:t>查《不可接受风险清单》，涉及本部门的有3个不可接受风险，包括：触电、火灾、人身伤害等。</w:t>
            </w:r>
          </w:p>
          <w:p w:rsidR="00394F2E" w:rsidRDefault="00066847">
            <w:pPr>
              <w:spacing w:line="360" w:lineRule="auto"/>
              <w:ind w:firstLine="468"/>
              <w:rPr>
                <w:rFonts w:ascii="宋体" w:hAnsi="宋体" w:cs="宋体"/>
                <w:szCs w:val="21"/>
              </w:rPr>
            </w:pPr>
            <w:r>
              <w:rPr>
                <w:rFonts w:ascii="宋体" w:hAnsi="宋体" w:cs="宋体" w:hint="eastAsia"/>
                <w:szCs w:val="21"/>
              </w:rPr>
              <w:t>控制措施：危险源控制执行管理方案、配备消防器材、个体防护、日常检查、培训教育、应急预案等运行控制措施。</w:t>
            </w:r>
          </w:p>
          <w:p w:rsidR="00394F2E" w:rsidRDefault="00066847">
            <w:pPr>
              <w:spacing w:line="360" w:lineRule="auto"/>
              <w:ind w:firstLineChars="150" w:firstLine="315"/>
              <w:rPr>
                <w:rFonts w:ascii="宋体" w:hAnsi="宋体" w:cs="宋体"/>
                <w:szCs w:val="21"/>
              </w:rPr>
            </w:pPr>
            <w:r>
              <w:rPr>
                <w:rFonts w:ascii="宋体" w:hAnsi="宋体" w:cs="宋体" w:hint="eastAsia"/>
                <w:szCs w:val="21"/>
              </w:rPr>
              <w:t xml:space="preserve"> 部门识别和评价基本充分，符合规定要求，运行控制参见EO8.1审核记录。</w:t>
            </w:r>
          </w:p>
        </w:tc>
        <w:tc>
          <w:tcPr>
            <w:tcW w:w="1585" w:type="dxa"/>
          </w:tcPr>
          <w:p w:rsidR="00394F2E" w:rsidRDefault="00394F2E">
            <w:pPr>
              <w:spacing w:line="360" w:lineRule="auto"/>
              <w:rPr>
                <w:rFonts w:ascii="楷体" w:eastAsia="楷体" w:hAnsi="楷体"/>
                <w:sz w:val="24"/>
                <w:szCs w:val="24"/>
              </w:rPr>
            </w:pPr>
          </w:p>
        </w:tc>
      </w:tr>
      <w:tr w:rsidR="00394F2E">
        <w:trPr>
          <w:trHeight w:val="1272"/>
        </w:trPr>
        <w:tc>
          <w:tcPr>
            <w:tcW w:w="1809" w:type="dxa"/>
            <w:vAlign w:val="center"/>
          </w:tcPr>
          <w:p w:rsidR="00394F2E" w:rsidRDefault="00066847">
            <w:pPr>
              <w:spacing w:line="360" w:lineRule="auto"/>
              <w:rPr>
                <w:rFonts w:ascii="宋体" w:hAnsi="宋体" w:cs="宋体"/>
                <w:szCs w:val="21"/>
              </w:rPr>
            </w:pPr>
            <w:r>
              <w:rPr>
                <w:rFonts w:ascii="宋体" w:hAnsi="宋体" w:cs="宋体" w:hint="eastAsia"/>
                <w:szCs w:val="21"/>
              </w:rPr>
              <w:t>运行策划和控制</w:t>
            </w:r>
          </w:p>
        </w:tc>
        <w:tc>
          <w:tcPr>
            <w:tcW w:w="1311" w:type="dxa"/>
            <w:vAlign w:val="center"/>
          </w:tcPr>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BF5376">
            <w:pPr>
              <w:spacing w:line="360" w:lineRule="auto"/>
              <w:ind w:firstLineChars="100" w:firstLine="210"/>
              <w:rPr>
                <w:rFonts w:ascii="宋体" w:hAnsi="宋体" w:cs="宋体"/>
                <w:szCs w:val="21"/>
              </w:rPr>
            </w:pPr>
            <w:r>
              <w:rPr>
                <w:rFonts w:ascii="宋体" w:hAnsi="宋体" w:cs="宋体" w:hint="eastAsia"/>
                <w:szCs w:val="21"/>
              </w:rPr>
              <w:t>E</w:t>
            </w:r>
            <w:r w:rsidR="00066847">
              <w:rPr>
                <w:rFonts w:ascii="宋体" w:hAnsi="宋体" w:cs="宋体" w:hint="eastAsia"/>
                <w:szCs w:val="21"/>
              </w:rPr>
              <w:t xml:space="preserve">：8.1 </w:t>
            </w:r>
          </w:p>
          <w:p w:rsidR="00BF5376" w:rsidRDefault="00BF5376">
            <w:pPr>
              <w:spacing w:line="360" w:lineRule="auto"/>
              <w:ind w:firstLineChars="100" w:firstLine="210"/>
              <w:rPr>
                <w:rFonts w:ascii="宋体" w:hAnsi="宋体" w:cs="宋体"/>
                <w:szCs w:val="21"/>
              </w:rPr>
            </w:pPr>
            <w:r>
              <w:rPr>
                <w:rFonts w:ascii="宋体" w:hAnsi="宋体" w:cs="宋体" w:hint="eastAsia"/>
                <w:szCs w:val="21"/>
              </w:rPr>
              <w:t>S4.4.6</w:t>
            </w: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p w:rsidR="00394F2E" w:rsidRDefault="00394F2E">
            <w:pPr>
              <w:spacing w:line="360" w:lineRule="auto"/>
              <w:rPr>
                <w:rFonts w:ascii="宋体" w:hAnsi="宋体" w:cs="宋体"/>
                <w:szCs w:val="21"/>
              </w:rPr>
            </w:pPr>
          </w:p>
        </w:tc>
        <w:tc>
          <w:tcPr>
            <w:tcW w:w="10004" w:type="dxa"/>
            <w:vAlign w:val="center"/>
          </w:tcPr>
          <w:p w:rsidR="00394F2E" w:rsidRDefault="00066847">
            <w:pPr>
              <w:spacing w:line="360" w:lineRule="auto"/>
              <w:rPr>
                <w:rFonts w:ascii="宋体" w:hAnsi="宋体" w:cs="宋体"/>
                <w:szCs w:val="21"/>
              </w:rPr>
            </w:pPr>
            <w:r>
              <w:rPr>
                <w:rFonts w:ascii="宋体" w:hAnsi="宋体" w:cs="宋体" w:hint="eastAsia"/>
                <w:szCs w:val="21"/>
              </w:rPr>
              <w:lastRenderedPageBreak/>
              <w:t>1.编制并实施《环境保护管理办法》、《相关方管理程序》、《固体废弃物控制程序》、《消防安全管理程序》、《劳保、消防用品管理办法》、</w:t>
            </w:r>
            <w:r>
              <w:rPr>
                <w:rFonts w:ascii="宋体" w:hAnsi="宋体" w:cs="宋体" w:hint="eastAsia"/>
                <w:bCs/>
                <w:szCs w:val="21"/>
              </w:rPr>
              <w:t>《</w:t>
            </w:r>
            <w:r>
              <w:rPr>
                <w:rFonts w:ascii="宋体" w:hAnsi="宋体" w:cs="宋体" w:hint="eastAsia"/>
                <w:szCs w:val="21"/>
              </w:rPr>
              <w:t>火灾应急响应规范》等环境、职业健康安全控制程序和管理制度。</w:t>
            </w:r>
          </w:p>
          <w:p w:rsidR="00394F2E" w:rsidRDefault="00066847">
            <w:pPr>
              <w:spacing w:line="360" w:lineRule="auto"/>
              <w:rPr>
                <w:rFonts w:ascii="宋体" w:hAnsi="宋体" w:cs="宋体"/>
                <w:szCs w:val="21"/>
              </w:rPr>
            </w:pPr>
            <w:r>
              <w:rPr>
                <w:rFonts w:ascii="宋体" w:hAnsi="宋体" w:cs="宋体" w:hint="eastAsia"/>
                <w:szCs w:val="21"/>
              </w:rPr>
              <w:t>2.公司通过各地招标或业务洽谈进行销售，流程是招投标/业务洽谈→合同评审→组织货源→销售→售后。</w:t>
            </w:r>
          </w:p>
          <w:p w:rsidR="00394F2E" w:rsidRDefault="00066847">
            <w:pPr>
              <w:spacing w:line="360" w:lineRule="auto"/>
              <w:rPr>
                <w:rFonts w:ascii="宋体" w:hAnsi="宋体" w:cs="宋体"/>
                <w:szCs w:val="21"/>
              </w:rPr>
            </w:pPr>
            <w:r>
              <w:rPr>
                <w:rFonts w:ascii="宋体" w:hAnsi="宋体" w:cs="宋体" w:hint="eastAsia"/>
                <w:szCs w:val="21"/>
              </w:rPr>
              <w:t>3.公司目前销售的产品</w:t>
            </w:r>
            <w:r>
              <w:rPr>
                <w:rFonts w:ascii="宋体" w:hAnsi="宋体" w:cs="宋体" w:hint="eastAsia"/>
                <w:bCs/>
                <w:szCs w:val="21"/>
              </w:rPr>
              <w:t>主要是：</w:t>
            </w:r>
            <w:r w:rsidR="00BF5376" w:rsidRPr="00BF5376">
              <w:rPr>
                <w:rFonts w:ascii="宋体" w:hAnsi="宋体" w:cs="宋体" w:hint="eastAsia"/>
                <w:bCs/>
                <w:szCs w:val="21"/>
              </w:rPr>
              <w:t>螺旋钢管、管件、法兰、防腐保温管道、钢管</w:t>
            </w:r>
            <w:r w:rsidRPr="00BF5376">
              <w:rPr>
                <w:rFonts w:ascii="宋体" w:hAnsi="宋体" w:cs="宋体" w:hint="eastAsia"/>
                <w:bCs/>
                <w:szCs w:val="21"/>
              </w:rPr>
              <w:t>产品</w:t>
            </w:r>
            <w:r>
              <w:rPr>
                <w:rFonts w:ascii="宋体" w:hAnsi="宋体" w:cs="宋体" w:hint="eastAsia"/>
                <w:bCs/>
                <w:szCs w:val="21"/>
              </w:rPr>
              <w:t>。以上产品全部由厂家提</w:t>
            </w:r>
            <w:r>
              <w:rPr>
                <w:rFonts w:ascii="宋体" w:hAnsi="宋体" w:cs="宋体" w:hint="eastAsia"/>
                <w:bCs/>
                <w:szCs w:val="21"/>
              </w:rPr>
              <w:lastRenderedPageBreak/>
              <w:t>供，均有合格证以及检验报告。</w:t>
            </w:r>
          </w:p>
          <w:p w:rsidR="00394F2E" w:rsidRDefault="00066847">
            <w:pPr>
              <w:spacing w:line="360" w:lineRule="auto"/>
              <w:rPr>
                <w:rFonts w:ascii="宋体" w:hAnsi="宋体" w:cs="宋体"/>
                <w:szCs w:val="21"/>
              </w:rPr>
            </w:pPr>
            <w:r>
              <w:rPr>
                <w:rFonts w:ascii="宋体" w:hAnsi="宋体" w:cs="宋体" w:hint="eastAsia"/>
                <w:szCs w:val="21"/>
              </w:rPr>
              <w:t>4.本部门办公中所产生的废弃物，由办公室统一处理。</w:t>
            </w:r>
          </w:p>
          <w:p w:rsidR="00394F2E" w:rsidRDefault="00066847">
            <w:pPr>
              <w:snapToGrid w:val="0"/>
              <w:spacing w:line="360" w:lineRule="auto"/>
              <w:rPr>
                <w:rFonts w:ascii="宋体" w:hAnsi="宋体" w:cs="宋体"/>
                <w:szCs w:val="21"/>
              </w:rPr>
            </w:pPr>
            <w:r>
              <w:rPr>
                <w:rFonts w:ascii="宋体" w:hAnsi="宋体" w:cs="宋体" w:hint="eastAsia"/>
                <w:szCs w:val="21"/>
              </w:rPr>
              <w:t>5.对可回收的固体废弃物，一部分由厂家回收，厂家不回收的公司统一回收再利用或由物资回收公司处理，不可回收的废弃物由公司办公室统一处理，部门不单独处理。</w:t>
            </w:r>
          </w:p>
          <w:p w:rsidR="00394F2E" w:rsidRDefault="00066847">
            <w:pPr>
              <w:snapToGrid w:val="0"/>
              <w:spacing w:line="360" w:lineRule="auto"/>
              <w:rPr>
                <w:rFonts w:ascii="宋体" w:hAnsi="宋体" w:cs="宋体"/>
                <w:szCs w:val="21"/>
              </w:rPr>
            </w:pPr>
            <w:r>
              <w:rPr>
                <w:rFonts w:ascii="宋体" w:hAnsi="宋体" w:cs="宋体" w:hint="eastAsia"/>
                <w:szCs w:val="21"/>
              </w:rPr>
              <w:t>6.办公室内主要是电的使用，电器有漏电保护器，经常对电路、电源进行检查，</w:t>
            </w:r>
            <w:proofErr w:type="gramStart"/>
            <w:r>
              <w:rPr>
                <w:rFonts w:ascii="宋体" w:hAnsi="宋体" w:cs="宋体" w:hint="eastAsia"/>
                <w:szCs w:val="21"/>
              </w:rPr>
              <w:t>没有露电现象</w:t>
            </w:r>
            <w:proofErr w:type="gramEnd"/>
            <w:r>
              <w:rPr>
                <w:rFonts w:ascii="宋体" w:hAnsi="宋体" w:cs="宋体" w:hint="eastAsia"/>
                <w:szCs w:val="21"/>
              </w:rPr>
              <w:t>发生。</w:t>
            </w:r>
          </w:p>
          <w:p w:rsidR="00394F2E" w:rsidRDefault="00066847">
            <w:pPr>
              <w:snapToGrid w:val="0"/>
              <w:spacing w:line="360" w:lineRule="auto"/>
              <w:rPr>
                <w:rFonts w:ascii="宋体" w:hAnsi="宋体" w:cs="宋体"/>
                <w:szCs w:val="21"/>
              </w:rPr>
            </w:pPr>
            <w:r>
              <w:rPr>
                <w:rFonts w:ascii="宋体" w:hAnsi="宋体" w:cs="宋体" w:hint="eastAsia"/>
                <w:szCs w:val="21"/>
              </w:rPr>
              <w:t>7.建立并实施了《相关方管理程序》，</w:t>
            </w:r>
          </w:p>
          <w:p w:rsidR="00394F2E" w:rsidRDefault="00066847">
            <w:pPr>
              <w:snapToGrid w:val="0"/>
              <w:spacing w:line="360" w:lineRule="auto"/>
              <w:ind w:firstLine="480"/>
              <w:rPr>
                <w:rFonts w:ascii="宋体" w:hAnsi="宋体" w:cs="宋体"/>
                <w:szCs w:val="21"/>
              </w:rPr>
            </w:pPr>
            <w:r>
              <w:rPr>
                <w:rFonts w:ascii="宋体" w:hAnsi="宋体" w:cs="宋体" w:hint="eastAsia"/>
                <w:szCs w:val="21"/>
              </w:rPr>
              <w:t>提供《对相关方施加影响记录表》，2019.8.12日对所有相关方施加影响，内容:将公司的环境/职业健康安全方针、重要环境因素/危险源等，通过传真发函的方式通知对方。</w:t>
            </w:r>
          </w:p>
          <w:p w:rsidR="00394F2E" w:rsidRDefault="00066847">
            <w:pPr>
              <w:spacing w:line="360" w:lineRule="auto"/>
              <w:rPr>
                <w:rFonts w:ascii="宋体" w:hAnsi="宋体" w:cs="宋体"/>
                <w:szCs w:val="21"/>
              </w:rPr>
            </w:pPr>
            <w:r>
              <w:rPr>
                <w:rFonts w:ascii="宋体" w:hAnsi="宋体" w:cs="宋体" w:hint="eastAsia"/>
                <w:szCs w:val="21"/>
              </w:rPr>
              <w:t>8.供销部向供应商发放总经理签署的《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等。</w:t>
            </w:r>
          </w:p>
          <w:p w:rsidR="00394F2E" w:rsidRDefault="00066847">
            <w:pPr>
              <w:spacing w:line="360" w:lineRule="auto"/>
              <w:rPr>
                <w:rFonts w:ascii="宋体" w:hAnsi="宋体" w:cs="宋体"/>
                <w:szCs w:val="21"/>
              </w:rPr>
            </w:pPr>
            <w:r>
              <w:rPr>
                <w:rFonts w:ascii="宋体" w:hAnsi="宋体" w:cs="宋体" w:hint="eastAsia"/>
                <w:szCs w:val="21"/>
              </w:rPr>
              <w:t>9.对供应商施加影响还包括在评定供应商时，获取质量、环境、职业健康安全管理体系证书则优先。</w:t>
            </w:r>
          </w:p>
          <w:p w:rsidR="00394F2E" w:rsidRDefault="00066847">
            <w:pPr>
              <w:spacing w:line="360" w:lineRule="auto"/>
              <w:rPr>
                <w:rFonts w:ascii="宋体" w:hAnsi="宋体" w:cs="宋体"/>
                <w:szCs w:val="21"/>
              </w:rPr>
            </w:pPr>
            <w:r>
              <w:rPr>
                <w:rFonts w:ascii="宋体" w:hAnsi="宋体" w:cs="宋体" w:hint="eastAsia"/>
                <w:szCs w:val="21"/>
              </w:rPr>
              <w:t>10.公司仓库，要求装运人员必须穿戴劳动防护用品，合理使用搬运工具，装卸完成及时清理垃圾打扫卫生。</w:t>
            </w:r>
          </w:p>
          <w:p w:rsidR="00394F2E" w:rsidRDefault="00066847">
            <w:pPr>
              <w:spacing w:line="360" w:lineRule="auto"/>
              <w:rPr>
                <w:rFonts w:ascii="宋体" w:hAnsi="宋体" w:cs="宋体"/>
                <w:szCs w:val="21"/>
              </w:rPr>
            </w:pPr>
            <w:r>
              <w:rPr>
                <w:rFonts w:ascii="宋体" w:hAnsi="宋体" w:cs="宋体" w:hint="eastAsia"/>
                <w:szCs w:val="21"/>
              </w:rPr>
              <w:t>11.对外招投标和业务洽谈时明确承诺公司产品环保、无毒无害。</w:t>
            </w:r>
          </w:p>
          <w:p w:rsidR="00394F2E" w:rsidRDefault="00066847">
            <w:pPr>
              <w:spacing w:line="360" w:lineRule="auto"/>
              <w:rPr>
                <w:rFonts w:ascii="宋体" w:hAnsi="宋体" w:cs="宋体"/>
                <w:szCs w:val="21"/>
              </w:rPr>
            </w:pPr>
            <w:r>
              <w:rPr>
                <w:rFonts w:ascii="宋体" w:hAnsi="宋体" w:cs="宋体" w:hint="eastAsia"/>
                <w:szCs w:val="21"/>
              </w:rPr>
              <w:t>12.为主要长期员工上社保，查到了2020年1月份缴费证明</w:t>
            </w:r>
          </w:p>
          <w:p w:rsidR="00394F2E" w:rsidRDefault="00066847">
            <w:pPr>
              <w:spacing w:line="360" w:lineRule="auto"/>
              <w:ind w:firstLineChars="200" w:firstLine="420"/>
              <w:rPr>
                <w:rFonts w:ascii="宋体" w:hAnsi="宋体" w:cs="宋体"/>
                <w:szCs w:val="21"/>
              </w:rPr>
            </w:pPr>
            <w:r>
              <w:rPr>
                <w:rFonts w:ascii="宋体" w:hAnsi="宋体" w:cs="宋体" w:hint="eastAsia"/>
                <w:szCs w:val="21"/>
              </w:rPr>
              <w:t>部门运行控制基本能符合标准规定的要求，</w:t>
            </w:r>
            <w:r w:rsidR="001211C3">
              <w:rPr>
                <w:rFonts w:ascii="宋体" w:hAnsi="宋体" w:cs="宋体" w:hint="eastAsia"/>
                <w:b/>
                <w:bCs/>
                <w:szCs w:val="21"/>
              </w:rPr>
              <w:t>验证了上次远程审核企业提供的资料，有效。</w:t>
            </w:r>
            <w:bookmarkStart w:id="0" w:name="_GoBack"/>
            <w:bookmarkEnd w:id="0"/>
            <w:r>
              <w:rPr>
                <w:rFonts w:ascii="宋体" w:hAnsi="宋体" w:cs="宋体" w:hint="eastAsia"/>
                <w:szCs w:val="21"/>
              </w:rPr>
              <w:t>。</w:t>
            </w:r>
          </w:p>
        </w:tc>
        <w:tc>
          <w:tcPr>
            <w:tcW w:w="1585" w:type="dxa"/>
          </w:tcPr>
          <w:p w:rsidR="00394F2E" w:rsidRDefault="00394F2E">
            <w:pPr>
              <w:spacing w:line="360" w:lineRule="auto"/>
              <w:rPr>
                <w:rFonts w:ascii="楷体" w:eastAsia="楷体" w:hAnsi="楷体"/>
                <w:sz w:val="24"/>
                <w:szCs w:val="24"/>
              </w:rPr>
            </w:pPr>
          </w:p>
        </w:tc>
      </w:tr>
      <w:tr w:rsidR="00394F2E">
        <w:trPr>
          <w:trHeight w:val="90"/>
        </w:trPr>
        <w:tc>
          <w:tcPr>
            <w:tcW w:w="1809" w:type="dxa"/>
          </w:tcPr>
          <w:p w:rsidR="00394F2E" w:rsidRDefault="00394F2E">
            <w:pPr>
              <w:spacing w:line="360" w:lineRule="auto"/>
              <w:rPr>
                <w:rFonts w:ascii="宋体" w:hAnsi="宋体" w:cs="宋体"/>
                <w:szCs w:val="21"/>
              </w:rPr>
            </w:pPr>
          </w:p>
          <w:p w:rsidR="00394F2E" w:rsidRDefault="00066847">
            <w:pPr>
              <w:spacing w:line="360" w:lineRule="auto"/>
              <w:rPr>
                <w:rFonts w:ascii="宋体" w:hAnsi="宋体" w:cs="宋体"/>
                <w:szCs w:val="21"/>
              </w:rPr>
            </w:pPr>
            <w:r>
              <w:rPr>
                <w:rFonts w:ascii="宋体" w:hAnsi="宋体" w:cs="宋体" w:hint="eastAsia"/>
                <w:szCs w:val="21"/>
              </w:rPr>
              <w:t>应急准备和响应</w:t>
            </w:r>
          </w:p>
        </w:tc>
        <w:tc>
          <w:tcPr>
            <w:tcW w:w="1311" w:type="dxa"/>
            <w:vAlign w:val="center"/>
          </w:tcPr>
          <w:p w:rsidR="00394F2E" w:rsidRDefault="00BF5376">
            <w:pPr>
              <w:tabs>
                <w:tab w:val="left" w:pos="218"/>
              </w:tabs>
              <w:spacing w:line="360" w:lineRule="auto"/>
              <w:rPr>
                <w:rFonts w:ascii="宋体" w:hAnsi="宋体" w:cs="宋体"/>
                <w:szCs w:val="21"/>
              </w:rPr>
            </w:pPr>
            <w:r>
              <w:rPr>
                <w:rFonts w:ascii="宋体" w:hAnsi="宋体" w:cs="宋体" w:hint="eastAsia"/>
                <w:szCs w:val="21"/>
              </w:rPr>
              <w:t>E</w:t>
            </w:r>
            <w:r w:rsidR="00066847">
              <w:rPr>
                <w:rFonts w:ascii="宋体" w:hAnsi="宋体" w:cs="宋体" w:hint="eastAsia"/>
                <w:szCs w:val="21"/>
              </w:rPr>
              <w:t xml:space="preserve">8.2 </w:t>
            </w:r>
          </w:p>
          <w:p w:rsidR="00BF5376" w:rsidRDefault="00BF5376">
            <w:pPr>
              <w:tabs>
                <w:tab w:val="left" w:pos="218"/>
              </w:tabs>
              <w:spacing w:line="360" w:lineRule="auto"/>
              <w:rPr>
                <w:rFonts w:ascii="宋体" w:hAnsi="宋体" w:cs="宋体"/>
                <w:szCs w:val="21"/>
              </w:rPr>
            </w:pPr>
            <w:r>
              <w:rPr>
                <w:rFonts w:ascii="宋体" w:hAnsi="宋体" w:cs="宋体" w:hint="eastAsia"/>
                <w:szCs w:val="21"/>
              </w:rPr>
              <w:t>S4.4.7</w:t>
            </w:r>
          </w:p>
        </w:tc>
        <w:tc>
          <w:tcPr>
            <w:tcW w:w="10004" w:type="dxa"/>
          </w:tcPr>
          <w:p w:rsidR="00394F2E" w:rsidRDefault="00066847">
            <w:pPr>
              <w:spacing w:line="360" w:lineRule="auto"/>
              <w:rPr>
                <w:rFonts w:ascii="宋体" w:hAnsi="宋体" w:cs="宋体"/>
                <w:szCs w:val="21"/>
              </w:rPr>
            </w:pPr>
            <w:r>
              <w:rPr>
                <w:rFonts w:ascii="宋体" w:hAnsi="宋体" w:cs="宋体" w:hint="eastAsia"/>
                <w:szCs w:val="21"/>
              </w:rPr>
              <w:t xml:space="preserve">    制定实施了《应急准备和响应控制程序》，制定了火灾、触电、人员伤亡应急预案。内容包括：目的、适用范围、职责、应急处理细则、演习、必备资料等。</w:t>
            </w:r>
          </w:p>
          <w:p w:rsidR="00394F2E" w:rsidRDefault="00066847">
            <w:pPr>
              <w:spacing w:line="360" w:lineRule="auto"/>
              <w:ind w:firstLineChars="150" w:firstLine="315"/>
              <w:rPr>
                <w:rFonts w:ascii="宋体" w:hAnsi="宋体" w:cs="宋体"/>
                <w:szCs w:val="21"/>
              </w:rPr>
            </w:pPr>
            <w:r>
              <w:rPr>
                <w:rFonts w:ascii="宋体" w:hAnsi="宋体" w:cs="宋体" w:hint="eastAsia"/>
                <w:color w:val="000000" w:themeColor="text1"/>
                <w:szCs w:val="21"/>
              </w:rPr>
              <w:t>2019.10.18日</w:t>
            </w:r>
            <w:r>
              <w:rPr>
                <w:rFonts w:ascii="宋体" w:hAnsi="宋体" w:cs="宋体" w:hint="eastAsia"/>
                <w:szCs w:val="21"/>
              </w:rPr>
              <w:t>参加了由办公室组织的消防演练。</w:t>
            </w:r>
          </w:p>
          <w:p w:rsidR="00394F2E" w:rsidRDefault="00066847">
            <w:pPr>
              <w:spacing w:line="360" w:lineRule="auto"/>
              <w:ind w:firstLineChars="150" w:firstLine="315"/>
              <w:rPr>
                <w:rFonts w:ascii="宋体" w:hAnsi="宋体" w:cs="宋体"/>
                <w:szCs w:val="21"/>
              </w:rPr>
            </w:pPr>
            <w:r>
              <w:rPr>
                <w:rFonts w:ascii="宋体" w:hAnsi="宋体" w:cs="宋体" w:hint="eastAsia"/>
                <w:szCs w:val="21"/>
              </w:rPr>
              <w:lastRenderedPageBreak/>
              <w:t>现场查看供销部办公区配备了消防器材，状态良好。</w:t>
            </w:r>
          </w:p>
        </w:tc>
        <w:tc>
          <w:tcPr>
            <w:tcW w:w="1585" w:type="dxa"/>
          </w:tcPr>
          <w:p w:rsidR="00394F2E" w:rsidRDefault="00394F2E">
            <w:pPr>
              <w:spacing w:line="360" w:lineRule="auto"/>
              <w:rPr>
                <w:rFonts w:ascii="楷体" w:eastAsia="楷体" w:hAnsi="楷体"/>
                <w:sz w:val="24"/>
                <w:szCs w:val="24"/>
              </w:rPr>
            </w:pPr>
          </w:p>
        </w:tc>
      </w:tr>
    </w:tbl>
    <w:p w:rsidR="00394F2E" w:rsidRDefault="00066847">
      <w:pPr>
        <w:rPr>
          <w:rFonts w:ascii="楷体" w:eastAsia="楷体" w:hAnsi="楷体"/>
        </w:rPr>
      </w:pPr>
      <w:r>
        <w:rPr>
          <w:rFonts w:ascii="楷体" w:eastAsia="楷体" w:hAnsi="楷体"/>
        </w:rPr>
        <w:lastRenderedPageBreak/>
        <w:ptab w:relativeTo="margin" w:alignment="center" w:leader="none"/>
      </w:r>
    </w:p>
    <w:p w:rsidR="00394F2E" w:rsidRDefault="00394F2E">
      <w:pPr>
        <w:rPr>
          <w:rFonts w:ascii="楷体" w:eastAsia="楷体" w:hAnsi="楷体"/>
        </w:rPr>
      </w:pPr>
    </w:p>
    <w:p w:rsidR="00394F2E" w:rsidRDefault="00066847">
      <w:pPr>
        <w:pStyle w:val="a4"/>
        <w:rPr>
          <w:rFonts w:ascii="楷体" w:eastAsia="楷体" w:hAnsi="楷体"/>
        </w:rPr>
      </w:pPr>
      <w:r>
        <w:rPr>
          <w:rFonts w:ascii="楷体" w:eastAsia="楷体" w:hAnsi="楷体" w:hint="eastAsia"/>
        </w:rPr>
        <w:t>说明：不符合标注N</w:t>
      </w:r>
    </w:p>
    <w:sectPr w:rsidR="00394F2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77E" w:rsidRDefault="0052477E">
      <w:r>
        <w:separator/>
      </w:r>
    </w:p>
  </w:endnote>
  <w:endnote w:type="continuationSeparator" w:id="0">
    <w:p w:rsidR="0052477E" w:rsidRDefault="0052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94F2E" w:rsidRDefault="0006684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1211C3">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211C3">
              <w:rPr>
                <w:b/>
                <w:noProof/>
              </w:rPr>
              <w:t>13</w:t>
            </w:r>
            <w:r>
              <w:rPr>
                <w:b/>
                <w:sz w:val="24"/>
                <w:szCs w:val="24"/>
              </w:rPr>
              <w:fldChar w:fldCharType="end"/>
            </w:r>
          </w:p>
        </w:sdtContent>
      </w:sdt>
    </w:sdtContent>
  </w:sdt>
  <w:p w:rsidR="00394F2E" w:rsidRDefault="00394F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77E" w:rsidRDefault="0052477E">
      <w:r>
        <w:separator/>
      </w:r>
    </w:p>
  </w:footnote>
  <w:footnote w:type="continuationSeparator" w:id="0">
    <w:p w:rsidR="0052477E" w:rsidRDefault="0052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2E" w:rsidRDefault="0006684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94F2E" w:rsidRDefault="0052477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94F2E" w:rsidRDefault="00066847">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66847">
      <w:rPr>
        <w:rStyle w:val="CharChar1"/>
        <w:rFonts w:hint="default"/>
      </w:rPr>
      <w:t xml:space="preserve">        </w:t>
    </w:r>
    <w:r w:rsidR="00066847">
      <w:rPr>
        <w:rStyle w:val="CharChar1"/>
        <w:rFonts w:hint="default"/>
        <w:w w:val="90"/>
      </w:rPr>
      <w:t xml:space="preserve">Beijing International Standard united Certification </w:t>
    </w:r>
    <w:proofErr w:type="spellStart"/>
    <w:r w:rsidR="00066847">
      <w:rPr>
        <w:rStyle w:val="CharChar1"/>
        <w:rFonts w:hint="default"/>
        <w:w w:val="90"/>
      </w:rPr>
      <w:t>Co.</w:t>
    </w:r>
    <w:proofErr w:type="gramStart"/>
    <w:r w:rsidR="00066847">
      <w:rPr>
        <w:rStyle w:val="CharChar1"/>
        <w:rFonts w:hint="default"/>
        <w:w w:val="90"/>
      </w:rPr>
      <w:t>,Ltd</w:t>
    </w:r>
    <w:proofErr w:type="spellEnd"/>
    <w:proofErr w:type="gramEnd"/>
    <w:r w:rsidR="00066847">
      <w:rPr>
        <w:rStyle w:val="CharChar1"/>
        <w:rFonts w:hint="default"/>
        <w:w w:val="90"/>
      </w:rPr>
      <w:t>.</w:t>
    </w:r>
    <w:r w:rsidR="00066847">
      <w:rPr>
        <w:rStyle w:val="CharChar1"/>
        <w:rFonts w:hint="default"/>
        <w:w w:val="90"/>
        <w:szCs w:val="21"/>
      </w:rPr>
      <w:t xml:space="preserve">  </w:t>
    </w:r>
    <w:r w:rsidR="00066847">
      <w:rPr>
        <w:rStyle w:val="CharChar1"/>
        <w:rFonts w:hint="default"/>
        <w:w w:val="90"/>
        <w:sz w:val="20"/>
      </w:rPr>
      <w:t xml:space="preserve"> </w:t>
    </w:r>
    <w:r w:rsidR="00066847">
      <w:rPr>
        <w:rStyle w:val="CharChar1"/>
        <w:rFonts w:hint="default"/>
        <w:w w:val="90"/>
      </w:rPr>
      <w:t xml:space="preserve">                   </w:t>
    </w:r>
  </w:p>
  <w:p w:rsidR="00394F2E" w:rsidRDefault="00394F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EB3F5"/>
    <w:multiLevelType w:val="singleLevel"/>
    <w:tmpl w:val="43BEB3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597"/>
    <w:rsid w:val="00004817"/>
    <w:rsid w:val="00005AA6"/>
    <w:rsid w:val="000214B6"/>
    <w:rsid w:val="0002505F"/>
    <w:rsid w:val="0002531E"/>
    <w:rsid w:val="00027F3C"/>
    <w:rsid w:val="0003373A"/>
    <w:rsid w:val="000412F6"/>
    <w:rsid w:val="00045270"/>
    <w:rsid w:val="0004642B"/>
    <w:rsid w:val="00047E49"/>
    <w:rsid w:val="0005199E"/>
    <w:rsid w:val="0005697E"/>
    <w:rsid w:val="000579CF"/>
    <w:rsid w:val="00066847"/>
    <w:rsid w:val="00072B81"/>
    <w:rsid w:val="00076A2D"/>
    <w:rsid w:val="00076CD3"/>
    <w:rsid w:val="0007745F"/>
    <w:rsid w:val="0008033E"/>
    <w:rsid w:val="00082216"/>
    <w:rsid w:val="00082398"/>
    <w:rsid w:val="000828F8"/>
    <w:rsid w:val="000849D2"/>
    <w:rsid w:val="00085D74"/>
    <w:rsid w:val="000A5E44"/>
    <w:rsid w:val="000A7044"/>
    <w:rsid w:val="000B0541"/>
    <w:rsid w:val="000B1394"/>
    <w:rsid w:val="000B2E9C"/>
    <w:rsid w:val="000B40BD"/>
    <w:rsid w:val="000C123B"/>
    <w:rsid w:val="000C408E"/>
    <w:rsid w:val="000D5401"/>
    <w:rsid w:val="000D5976"/>
    <w:rsid w:val="000D697A"/>
    <w:rsid w:val="000D7F6A"/>
    <w:rsid w:val="000E2B69"/>
    <w:rsid w:val="000E2FCD"/>
    <w:rsid w:val="000E7848"/>
    <w:rsid w:val="000E7EF7"/>
    <w:rsid w:val="000F35F1"/>
    <w:rsid w:val="000F7D53"/>
    <w:rsid w:val="00101F08"/>
    <w:rsid w:val="001022F1"/>
    <w:rsid w:val="001037D5"/>
    <w:rsid w:val="00112EBF"/>
    <w:rsid w:val="00117BB9"/>
    <w:rsid w:val="001211C3"/>
    <w:rsid w:val="001446FB"/>
    <w:rsid w:val="00145688"/>
    <w:rsid w:val="00146C22"/>
    <w:rsid w:val="00150852"/>
    <w:rsid w:val="0015334D"/>
    <w:rsid w:val="00161106"/>
    <w:rsid w:val="001677C1"/>
    <w:rsid w:val="001737D0"/>
    <w:rsid w:val="00173DEB"/>
    <w:rsid w:val="001779ED"/>
    <w:rsid w:val="00180D2D"/>
    <w:rsid w:val="0018301A"/>
    <w:rsid w:val="001904A8"/>
    <w:rsid w:val="001918ED"/>
    <w:rsid w:val="00192A7F"/>
    <w:rsid w:val="001A2536"/>
    <w:rsid w:val="001A2D7F"/>
    <w:rsid w:val="001A3DF8"/>
    <w:rsid w:val="001A572D"/>
    <w:rsid w:val="001C5AD2"/>
    <w:rsid w:val="001C724A"/>
    <w:rsid w:val="001C74CE"/>
    <w:rsid w:val="001D318E"/>
    <w:rsid w:val="001D4AB3"/>
    <w:rsid w:val="001D4AD8"/>
    <w:rsid w:val="001D54FF"/>
    <w:rsid w:val="001D65A1"/>
    <w:rsid w:val="001E1631"/>
    <w:rsid w:val="001E1974"/>
    <w:rsid w:val="001F6E53"/>
    <w:rsid w:val="00202BC2"/>
    <w:rsid w:val="002122D7"/>
    <w:rsid w:val="00214113"/>
    <w:rsid w:val="00215081"/>
    <w:rsid w:val="00215B15"/>
    <w:rsid w:val="00222532"/>
    <w:rsid w:val="00222BDA"/>
    <w:rsid w:val="002250F7"/>
    <w:rsid w:val="0023038C"/>
    <w:rsid w:val="00237445"/>
    <w:rsid w:val="00237625"/>
    <w:rsid w:val="0024000F"/>
    <w:rsid w:val="002451B5"/>
    <w:rsid w:val="00247AD6"/>
    <w:rsid w:val="00250E2E"/>
    <w:rsid w:val="002513BC"/>
    <w:rsid w:val="002518FD"/>
    <w:rsid w:val="00252A48"/>
    <w:rsid w:val="0026246B"/>
    <w:rsid w:val="0026497A"/>
    <w:rsid w:val="00264A93"/>
    <w:rsid w:val="002651A6"/>
    <w:rsid w:val="00267E42"/>
    <w:rsid w:val="00281EB5"/>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7910"/>
    <w:rsid w:val="002C1ACE"/>
    <w:rsid w:val="002C1AF9"/>
    <w:rsid w:val="002C3E0D"/>
    <w:rsid w:val="002C47E9"/>
    <w:rsid w:val="002D41FB"/>
    <w:rsid w:val="002E0587"/>
    <w:rsid w:val="002E1E1D"/>
    <w:rsid w:val="002F05FA"/>
    <w:rsid w:val="002F307B"/>
    <w:rsid w:val="002F6B71"/>
    <w:rsid w:val="00301256"/>
    <w:rsid w:val="003075BF"/>
    <w:rsid w:val="00310456"/>
    <w:rsid w:val="00312608"/>
    <w:rsid w:val="00317401"/>
    <w:rsid w:val="0032358B"/>
    <w:rsid w:val="00326FC1"/>
    <w:rsid w:val="00330405"/>
    <w:rsid w:val="0033189B"/>
    <w:rsid w:val="00331EC6"/>
    <w:rsid w:val="00336052"/>
    <w:rsid w:val="00337922"/>
    <w:rsid w:val="00340867"/>
    <w:rsid w:val="00340CC4"/>
    <w:rsid w:val="00342857"/>
    <w:rsid w:val="00342E9F"/>
    <w:rsid w:val="00351CEE"/>
    <w:rsid w:val="003524D2"/>
    <w:rsid w:val="003608CB"/>
    <w:rsid w:val="00362501"/>
    <w:rsid w:val="003627B6"/>
    <w:rsid w:val="003635F3"/>
    <w:rsid w:val="00365EC5"/>
    <w:rsid w:val="0036714F"/>
    <w:rsid w:val="003708D5"/>
    <w:rsid w:val="003744AD"/>
    <w:rsid w:val="00374D02"/>
    <w:rsid w:val="0038061A"/>
    <w:rsid w:val="0038063B"/>
    <w:rsid w:val="00380837"/>
    <w:rsid w:val="003810B0"/>
    <w:rsid w:val="00381F0F"/>
    <w:rsid w:val="00382518"/>
    <w:rsid w:val="00382EDD"/>
    <w:rsid w:val="003836CA"/>
    <w:rsid w:val="00384306"/>
    <w:rsid w:val="00385291"/>
    <w:rsid w:val="00386A98"/>
    <w:rsid w:val="00394F2E"/>
    <w:rsid w:val="003A12A3"/>
    <w:rsid w:val="003A1E9C"/>
    <w:rsid w:val="003A7A5C"/>
    <w:rsid w:val="003B4CA7"/>
    <w:rsid w:val="003D2552"/>
    <w:rsid w:val="003D30C1"/>
    <w:rsid w:val="003D42CB"/>
    <w:rsid w:val="003D6BE3"/>
    <w:rsid w:val="003D736E"/>
    <w:rsid w:val="003E0E52"/>
    <w:rsid w:val="003F20A5"/>
    <w:rsid w:val="003F233D"/>
    <w:rsid w:val="00400B96"/>
    <w:rsid w:val="00401BD6"/>
    <w:rsid w:val="00405AE7"/>
    <w:rsid w:val="00405D5F"/>
    <w:rsid w:val="00407272"/>
    <w:rsid w:val="00410914"/>
    <w:rsid w:val="00410B9E"/>
    <w:rsid w:val="00415AA3"/>
    <w:rsid w:val="00420C60"/>
    <w:rsid w:val="00421CB2"/>
    <w:rsid w:val="00423983"/>
    <w:rsid w:val="00424D15"/>
    <w:rsid w:val="0042604D"/>
    <w:rsid w:val="00430432"/>
    <w:rsid w:val="00433759"/>
    <w:rsid w:val="0043494E"/>
    <w:rsid w:val="00436ADC"/>
    <w:rsid w:val="00440B76"/>
    <w:rsid w:val="004414A5"/>
    <w:rsid w:val="004450D0"/>
    <w:rsid w:val="004452BE"/>
    <w:rsid w:val="00454A81"/>
    <w:rsid w:val="00456697"/>
    <w:rsid w:val="00462E74"/>
    <w:rsid w:val="004638EF"/>
    <w:rsid w:val="00465FE1"/>
    <w:rsid w:val="00471378"/>
    <w:rsid w:val="00475491"/>
    <w:rsid w:val="004869FB"/>
    <w:rsid w:val="00491735"/>
    <w:rsid w:val="00494A46"/>
    <w:rsid w:val="004A3C79"/>
    <w:rsid w:val="004B1EC1"/>
    <w:rsid w:val="004B217F"/>
    <w:rsid w:val="004B3600"/>
    <w:rsid w:val="004B3E7F"/>
    <w:rsid w:val="004B437C"/>
    <w:rsid w:val="004B768D"/>
    <w:rsid w:val="004C07FE"/>
    <w:rsid w:val="004C706C"/>
    <w:rsid w:val="004D3E4C"/>
    <w:rsid w:val="004D4610"/>
    <w:rsid w:val="004E2863"/>
    <w:rsid w:val="004F185D"/>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477E"/>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2F32"/>
    <w:rsid w:val="005577C1"/>
    <w:rsid w:val="00560A2A"/>
    <w:rsid w:val="00564E53"/>
    <w:rsid w:val="00564E58"/>
    <w:rsid w:val="00571DE8"/>
    <w:rsid w:val="00574F8E"/>
    <w:rsid w:val="0057559A"/>
    <w:rsid w:val="00580224"/>
    <w:rsid w:val="00581B74"/>
    <w:rsid w:val="00583277"/>
    <w:rsid w:val="00583744"/>
    <w:rsid w:val="00584E4C"/>
    <w:rsid w:val="00592C3E"/>
    <w:rsid w:val="00594160"/>
    <w:rsid w:val="00595FA8"/>
    <w:rsid w:val="005A000F"/>
    <w:rsid w:val="005A045C"/>
    <w:rsid w:val="005A1ED6"/>
    <w:rsid w:val="005A4E86"/>
    <w:rsid w:val="005B173D"/>
    <w:rsid w:val="005B6888"/>
    <w:rsid w:val="005B78B3"/>
    <w:rsid w:val="005D3185"/>
    <w:rsid w:val="005D6E95"/>
    <w:rsid w:val="005E4859"/>
    <w:rsid w:val="005F3F52"/>
    <w:rsid w:val="005F4B95"/>
    <w:rsid w:val="005F6C65"/>
    <w:rsid w:val="00600F02"/>
    <w:rsid w:val="0060444D"/>
    <w:rsid w:val="006122FC"/>
    <w:rsid w:val="006124F4"/>
    <w:rsid w:val="00624138"/>
    <w:rsid w:val="0062550A"/>
    <w:rsid w:val="006354BB"/>
    <w:rsid w:val="00642776"/>
    <w:rsid w:val="00644FE2"/>
    <w:rsid w:val="00645FB8"/>
    <w:rsid w:val="0065134F"/>
    <w:rsid w:val="00651986"/>
    <w:rsid w:val="006545E8"/>
    <w:rsid w:val="00664736"/>
    <w:rsid w:val="00665701"/>
    <w:rsid w:val="00665980"/>
    <w:rsid w:val="006675FB"/>
    <w:rsid w:val="00672BD0"/>
    <w:rsid w:val="006763F1"/>
    <w:rsid w:val="0067640C"/>
    <w:rsid w:val="006836D9"/>
    <w:rsid w:val="00686699"/>
    <w:rsid w:val="00686D0C"/>
    <w:rsid w:val="00695256"/>
    <w:rsid w:val="00695570"/>
    <w:rsid w:val="00696AF1"/>
    <w:rsid w:val="006A3B31"/>
    <w:rsid w:val="006A66C1"/>
    <w:rsid w:val="006A68F3"/>
    <w:rsid w:val="006B06F4"/>
    <w:rsid w:val="006B2C6D"/>
    <w:rsid w:val="006B4127"/>
    <w:rsid w:val="006C24BF"/>
    <w:rsid w:val="006C40B9"/>
    <w:rsid w:val="006C6653"/>
    <w:rsid w:val="006E3160"/>
    <w:rsid w:val="006E678B"/>
    <w:rsid w:val="006F50AA"/>
    <w:rsid w:val="006F5843"/>
    <w:rsid w:val="006F599A"/>
    <w:rsid w:val="006F7580"/>
    <w:rsid w:val="00703009"/>
    <w:rsid w:val="0070367F"/>
    <w:rsid w:val="00712F3C"/>
    <w:rsid w:val="00713183"/>
    <w:rsid w:val="00715C27"/>
    <w:rsid w:val="007170AA"/>
    <w:rsid w:val="007208E6"/>
    <w:rsid w:val="00722A29"/>
    <w:rsid w:val="00732B66"/>
    <w:rsid w:val="00737C8F"/>
    <w:rsid w:val="007406DE"/>
    <w:rsid w:val="00740DCC"/>
    <w:rsid w:val="00743E79"/>
    <w:rsid w:val="00744BEA"/>
    <w:rsid w:val="00751532"/>
    <w:rsid w:val="00751C37"/>
    <w:rsid w:val="0075411F"/>
    <w:rsid w:val="0075769B"/>
    <w:rsid w:val="0077198E"/>
    <w:rsid w:val="007757F3"/>
    <w:rsid w:val="007815DC"/>
    <w:rsid w:val="00787AEA"/>
    <w:rsid w:val="00793469"/>
    <w:rsid w:val="00796E4A"/>
    <w:rsid w:val="007A47FB"/>
    <w:rsid w:val="007A5DFE"/>
    <w:rsid w:val="007A7056"/>
    <w:rsid w:val="007B106B"/>
    <w:rsid w:val="007B275D"/>
    <w:rsid w:val="007C587C"/>
    <w:rsid w:val="007D661E"/>
    <w:rsid w:val="007E4877"/>
    <w:rsid w:val="007E6AEB"/>
    <w:rsid w:val="007F01EC"/>
    <w:rsid w:val="007F7DF2"/>
    <w:rsid w:val="00806CD1"/>
    <w:rsid w:val="008079FA"/>
    <w:rsid w:val="00810D58"/>
    <w:rsid w:val="0081321A"/>
    <w:rsid w:val="00823D48"/>
    <w:rsid w:val="00825286"/>
    <w:rsid w:val="0082611C"/>
    <w:rsid w:val="008336D7"/>
    <w:rsid w:val="00835B31"/>
    <w:rsid w:val="00844B5D"/>
    <w:rsid w:val="00845F70"/>
    <w:rsid w:val="008463E6"/>
    <w:rsid w:val="0084793C"/>
    <w:rsid w:val="00850413"/>
    <w:rsid w:val="00857B4A"/>
    <w:rsid w:val="00860633"/>
    <w:rsid w:val="008646DE"/>
    <w:rsid w:val="00864902"/>
    <w:rsid w:val="00864BE7"/>
    <w:rsid w:val="00865200"/>
    <w:rsid w:val="00871695"/>
    <w:rsid w:val="00884879"/>
    <w:rsid w:val="00891C25"/>
    <w:rsid w:val="008945E1"/>
    <w:rsid w:val="008957E5"/>
    <w:rsid w:val="008973EE"/>
    <w:rsid w:val="00897630"/>
    <w:rsid w:val="008B1414"/>
    <w:rsid w:val="008B2609"/>
    <w:rsid w:val="008C51BA"/>
    <w:rsid w:val="008D089D"/>
    <w:rsid w:val="008E31F5"/>
    <w:rsid w:val="008F0B04"/>
    <w:rsid w:val="008F3FE0"/>
    <w:rsid w:val="008F41A1"/>
    <w:rsid w:val="008F7C55"/>
    <w:rsid w:val="00900C72"/>
    <w:rsid w:val="0090150F"/>
    <w:rsid w:val="0090248D"/>
    <w:rsid w:val="009064F9"/>
    <w:rsid w:val="00906FE4"/>
    <w:rsid w:val="00907732"/>
    <w:rsid w:val="00922540"/>
    <w:rsid w:val="00926284"/>
    <w:rsid w:val="00930694"/>
    <w:rsid w:val="00930E70"/>
    <w:rsid w:val="0093521F"/>
    <w:rsid w:val="00936368"/>
    <w:rsid w:val="00936493"/>
    <w:rsid w:val="009370D3"/>
    <w:rsid w:val="00945677"/>
    <w:rsid w:val="00951FB6"/>
    <w:rsid w:val="00954FA5"/>
    <w:rsid w:val="00955B84"/>
    <w:rsid w:val="009610F8"/>
    <w:rsid w:val="00962113"/>
    <w:rsid w:val="00962F78"/>
    <w:rsid w:val="0096609F"/>
    <w:rsid w:val="00966D8E"/>
    <w:rsid w:val="00971600"/>
    <w:rsid w:val="00983B0D"/>
    <w:rsid w:val="00984342"/>
    <w:rsid w:val="00987356"/>
    <w:rsid w:val="009973B4"/>
    <w:rsid w:val="009A76A1"/>
    <w:rsid w:val="009B0991"/>
    <w:rsid w:val="009B7EB8"/>
    <w:rsid w:val="009C7717"/>
    <w:rsid w:val="009D1FC3"/>
    <w:rsid w:val="009D48E6"/>
    <w:rsid w:val="009D6D70"/>
    <w:rsid w:val="009D7E11"/>
    <w:rsid w:val="009E30DA"/>
    <w:rsid w:val="009E6193"/>
    <w:rsid w:val="009E7DD1"/>
    <w:rsid w:val="009F609F"/>
    <w:rsid w:val="009F7752"/>
    <w:rsid w:val="009F7EED"/>
    <w:rsid w:val="00A01006"/>
    <w:rsid w:val="00A115EA"/>
    <w:rsid w:val="00A138EC"/>
    <w:rsid w:val="00A169D0"/>
    <w:rsid w:val="00A26E44"/>
    <w:rsid w:val="00A34B9E"/>
    <w:rsid w:val="00A458FE"/>
    <w:rsid w:val="00A53106"/>
    <w:rsid w:val="00A6128F"/>
    <w:rsid w:val="00A6317F"/>
    <w:rsid w:val="00A672B4"/>
    <w:rsid w:val="00A7595A"/>
    <w:rsid w:val="00A76C35"/>
    <w:rsid w:val="00A801DE"/>
    <w:rsid w:val="00A90A22"/>
    <w:rsid w:val="00A95DF8"/>
    <w:rsid w:val="00A960E3"/>
    <w:rsid w:val="00A97734"/>
    <w:rsid w:val="00AA1A59"/>
    <w:rsid w:val="00AA6C7E"/>
    <w:rsid w:val="00AA7F40"/>
    <w:rsid w:val="00AB2990"/>
    <w:rsid w:val="00AB3547"/>
    <w:rsid w:val="00AB3C2B"/>
    <w:rsid w:val="00AB41FC"/>
    <w:rsid w:val="00AB7D2F"/>
    <w:rsid w:val="00AC3C8A"/>
    <w:rsid w:val="00AC763E"/>
    <w:rsid w:val="00AD1C7F"/>
    <w:rsid w:val="00AD333E"/>
    <w:rsid w:val="00AD6F34"/>
    <w:rsid w:val="00AF0AAB"/>
    <w:rsid w:val="00AF156F"/>
    <w:rsid w:val="00AF616B"/>
    <w:rsid w:val="00B0685B"/>
    <w:rsid w:val="00B077F0"/>
    <w:rsid w:val="00B07916"/>
    <w:rsid w:val="00B15887"/>
    <w:rsid w:val="00B160D4"/>
    <w:rsid w:val="00B17A56"/>
    <w:rsid w:val="00B20E72"/>
    <w:rsid w:val="00B22D22"/>
    <w:rsid w:val="00B23030"/>
    <w:rsid w:val="00B237B9"/>
    <w:rsid w:val="00B23A5E"/>
    <w:rsid w:val="00B23CAA"/>
    <w:rsid w:val="00B2585D"/>
    <w:rsid w:val="00B374FA"/>
    <w:rsid w:val="00B410EE"/>
    <w:rsid w:val="00B4369C"/>
    <w:rsid w:val="00B443E9"/>
    <w:rsid w:val="00B57EAB"/>
    <w:rsid w:val="00B64949"/>
    <w:rsid w:val="00B81284"/>
    <w:rsid w:val="00B8202D"/>
    <w:rsid w:val="00B857F1"/>
    <w:rsid w:val="00B929FD"/>
    <w:rsid w:val="00B95B99"/>
    <w:rsid w:val="00B95F69"/>
    <w:rsid w:val="00BA0438"/>
    <w:rsid w:val="00BA3355"/>
    <w:rsid w:val="00BB6A56"/>
    <w:rsid w:val="00BC2015"/>
    <w:rsid w:val="00BC36BE"/>
    <w:rsid w:val="00BC6CDF"/>
    <w:rsid w:val="00BC71B0"/>
    <w:rsid w:val="00BE2675"/>
    <w:rsid w:val="00BE6A10"/>
    <w:rsid w:val="00BF5376"/>
    <w:rsid w:val="00BF597E"/>
    <w:rsid w:val="00C028B7"/>
    <w:rsid w:val="00C0299D"/>
    <w:rsid w:val="00C03098"/>
    <w:rsid w:val="00C0339F"/>
    <w:rsid w:val="00C14685"/>
    <w:rsid w:val="00C173F0"/>
    <w:rsid w:val="00C31C73"/>
    <w:rsid w:val="00C42C8D"/>
    <w:rsid w:val="00C46B78"/>
    <w:rsid w:val="00C51224"/>
    <w:rsid w:val="00C51A36"/>
    <w:rsid w:val="00C548BE"/>
    <w:rsid w:val="00C54D2F"/>
    <w:rsid w:val="00C55228"/>
    <w:rsid w:val="00C67E19"/>
    <w:rsid w:val="00C67E47"/>
    <w:rsid w:val="00C71E85"/>
    <w:rsid w:val="00C73543"/>
    <w:rsid w:val="00C74F8C"/>
    <w:rsid w:val="00C81ACE"/>
    <w:rsid w:val="00C86F9B"/>
    <w:rsid w:val="00C87FEE"/>
    <w:rsid w:val="00C911DA"/>
    <w:rsid w:val="00C920A9"/>
    <w:rsid w:val="00CA22B6"/>
    <w:rsid w:val="00CA5A02"/>
    <w:rsid w:val="00CB0B69"/>
    <w:rsid w:val="00CB11CC"/>
    <w:rsid w:val="00CB260B"/>
    <w:rsid w:val="00CD53A5"/>
    <w:rsid w:val="00CD7B7C"/>
    <w:rsid w:val="00CE2A9E"/>
    <w:rsid w:val="00CE315A"/>
    <w:rsid w:val="00CE7BE1"/>
    <w:rsid w:val="00CF147A"/>
    <w:rsid w:val="00CF1726"/>
    <w:rsid w:val="00CF324A"/>
    <w:rsid w:val="00CF46F8"/>
    <w:rsid w:val="00CF615B"/>
    <w:rsid w:val="00CF6C5C"/>
    <w:rsid w:val="00D02852"/>
    <w:rsid w:val="00D02F7F"/>
    <w:rsid w:val="00D06F59"/>
    <w:rsid w:val="00D2302E"/>
    <w:rsid w:val="00D3392D"/>
    <w:rsid w:val="00D35353"/>
    <w:rsid w:val="00D363BF"/>
    <w:rsid w:val="00D37F3C"/>
    <w:rsid w:val="00D4063C"/>
    <w:rsid w:val="00D429D7"/>
    <w:rsid w:val="00D44AD0"/>
    <w:rsid w:val="00D458E8"/>
    <w:rsid w:val="00D5229B"/>
    <w:rsid w:val="00D55BC5"/>
    <w:rsid w:val="00D55E69"/>
    <w:rsid w:val="00D562F6"/>
    <w:rsid w:val="00D566B4"/>
    <w:rsid w:val="00D624A3"/>
    <w:rsid w:val="00D6642D"/>
    <w:rsid w:val="00D82E3A"/>
    <w:rsid w:val="00D8388C"/>
    <w:rsid w:val="00D87E15"/>
    <w:rsid w:val="00D95656"/>
    <w:rsid w:val="00D96342"/>
    <w:rsid w:val="00D96755"/>
    <w:rsid w:val="00DA0DF0"/>
    <w:rsid w:val="00DA53CD"/>
    <w:rsid w:val="00DA7616"/>
    <w:rsid w:val="00DC4F7D"/>
    <w:rsid w:val="00DC632A"/>
    <w:rsid w:val="00DD04F5"/>
    <w:rsid w:val="00DD1C8E"/>
    <w:rsid w:val="00DE146D"/>
    <w:rsid w:val="00DE2D80"/>
    <w:rsid w:val="00DE6FCE"/>
    <w:rsid w:val="00DF3923"/>
    <w:rsid w:val="00DF3ECC"/>
    <w:rsid w:val="00DF76DB"/>
    <w:rsid w:val="00E02739"/>
    <w:rsid w:val="00E038E4"/>
    <w:rsid w:val="00E04ED8"/>
    <w:rsid w:val="00E13D9A"/>
    <w:rsid w:val="00E21843"/>
    <w:rsid w:val="00E21E7D"/>
    <w:rsid w:val="00E32D13"/>
    <w:rsid w:val="00E43822"/>
    <w:rsid w:val="00E44012"/>
    <w:rsid w:val="00E44C05"/>
    <w:rsid w:val="00E467AB"/>
    <w:rsid w:val="00E54035"/>
    <w:rsid w:val="00E62996"/>
    <w:rsid w:val="00E63714"/>
    <w:rsid w:val="00E64A51"/>
    <w:rsid w:val="00E676F9"/>
    <w:rsid w:val="00E7040E"/>
    <w:rsid w:val="00E70928"/>
    <w:rsid w:val="00E764D2"/>
    <w:rsid w:val="00E910C0"/>
    <w:rsid w:val="00E9449D"/>
    <w:rsid w:val="00E97424"/>
    <w:rsid w:val="00EA10B1"/>
    <w:rsid w:val="00EA55F7"/>
    <w:rsid w:val="00EB0164"/>
    <w:rsid w:val="00EB2329"/>
    <w:rsid w:val="00EB5DF5"/>
    <w:rsid w:val="00EB65F7"/>
    <w:rsid w:val="00EC42F5"/>
    <w:rsid w:val="00EC6702"/>
    <w:rsid w:val="00ED0F62"/>
    <w:rsid w:val="00ED47C6"/>
    <w:rsid w:val="00EE7B72"/>
    <w:rsid w:val="00EF36E7"/>
    <w:rsid w:val="00F06D09"/>
    <w:rsid w:val="00F101A2"/>
    <w:rsid w:val="00F11201"/>
    <w:rsid w:val="00F14D99"/>
    <w:rsid w:val="00F32CB9"/>
    <w:rsid w:val="00F33729"/>
    <w:rsid w:val="00F35CD7"/>
    <w:rsid w:val="00F3666E"/>
    <w:rsid w:val="00F40BCF"/>
    <w:rsid w:val="00F46B1E"/>
    <w:rsid w:val="00F51005"/>
    <w:rsid w:val="00F5266A"/>
    <w:rsid w:val="00F5492A"/>
    <w:rsid w:val="00F606E1"/>
    <w:rsid w:val="00F657C4"/>
    <w:rsid w:val="00F6739D"/>
    <w:rsid w:val="00F708CB"/>
    <w:rsid w:val="00F80C36"/>
    <w:rsid w:val="00F83639"/>
    <w:rsid w:val="00F840C3"/>
    <w:rsid w:val="00F856F5"/>
    <w:rsid w:val="00F862A2"/>
    <w:rsid w:val="00F87F8F"/>
    <w:rsid w:val="00F956F5"/>
    <w:rsid w:val="00FA0833"/>
    <w:rsid w:val="00FA350D"/>
    <w:rsid w:val="00FA623D"/>
    <w:rsid w:val="00FB03C3"/>
    <w:rsid w:val="00FB5A65"/>
    <w:rsid w:val="00FC6E40"/>
    <w:rsid w:val="00FC6FE0"/>
    <w:rsid w:val="00FC78BF"/>
    <w:rsid w:val="00FD1448"/>
    <w:rsid w:val="00FD2869"/>
    <w:rsid w:val="00FD5EE5"/>
    <w:rsid w:val="00FD72A6"/>
    <w:rsid w:val="00FE065B"/>
    <w:rsid w:val="00FE09C9"/>
    <w:rsid w:val="083E1381"/>
    <w:rsid w:val="0D9920D1"/>
    <w:rsid w:val="108219C2"/>
    <w:rsid w:val="11605B17"/>
    <w:rsid w:val="176067FE"/>
    <w:rsid w:val="17F35C8D"/>
    <w:rsid w:val="185407FC"/>
    <w:rsid w:val="2413231A"/>
    <w:rsid w:val="24E62770"/>
    <w:rsid w:val="254C01E8"/>
    <w:rsid w:val="26D03C54"/>
    <w:rsid w:val="47874676"/>
    <w:rsid w:val="52563B71"/>
    <w:rsid w:val="53D66A81"/>
    <w:rsid w:val="57FE1F41"/>
    <w:rsid w:val="5CE67524"/>
    <w:rsid w:val="5EA12B9A"/>
    <w:rsid w:val="619E11F2"/>
    <w:rsid w:val="6D64053F"/>
    <w:rsid w:val="6D651364"/>
    <w:rsid w:val="6E2D4AC2"/>
    <w:rsid w:val="6FDA3EFF"/>
    <w:rsid w:val="71EF1503"/>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360" w:lineRule="exact"/>
      <w:ind w:leftChars="300" w:left="630"/>
    </w:pPr>
    <w:rPr>
      <w:rFonts w:eastAsia="楷体_GB2312"/>
      <w:sz w:val="28"/>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themeColor="hyperlink"/>
      <w:u w:val="single"/>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8">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9">
    <w:name w:val="No Spacing"/>
    <w:uiPriority w:val="99"/>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861</cp:revision>
  <dcterms:created xsi:type="dcterms:W3CDTF">2015-06-17T12:51:00Z</dcterms:created>
  <dcterms:modified xsi:type="dcterms:W3CDTF">2021-03-09T01:11:00Z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