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D2" w:rsidRPr="0065368A" w:rsidRDefault="00023F1E" w:rsidP="0065368A">
      <w:pPr>
        <w:spacing w:line="360" w:lineRule="auto"/>
        <w:jc w:val="center"/>
        <w:rPr>
          <w:rFonts w:ascii="楷体" w:eastAsia="楷体" w:hAnsi="楷体"/>
          <w:bCs/>
          <w:sz w:val="24"/>
          <w:szCs w:val="24"/>
        </w:rPr>
      </w:pPr>
      <w:r w:rsidRPr="0065368A">
        <w:rPr>
          <w:rFonts w:ascii="楷体" w:eastAsia="楷体" w:hAnsi="楷体" w:hint="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33"/>
        <w:gridCol w:w="10533"/>
        <w:gridCol w:w="1134"/>
      </w:tblGrid>
      <w:tr w:rsidR="00601B82" w:rsidRPr="0065368A">
        <w:trPr>
          <w:trHeight w:val="515"/>
        </w:trPr>
        <w:tc>
          <w:tcPr>
            <w:tcW w:w="1809" w:type="dxa"/>
            <w:vMerge w:val="restart"/>
            <w:vAlign w:val="center"/>
          </w:tcPr>
          <w:p w:rsidR="006679D2" w:rsidRPr="0065368A" w:rsidRDefault="00023F1E" w:rsidP="0065368A">
            <w:pPr>
              <w:spacing w:before="120" w:line="360" w:lineRule="auto"/>
              <w:jc w:val="center"/>
              <w:rPr>
                <w:rFonts w:ascii="楷体" w:eastAsia="楷体" w:hAnsi="楷体"/>
                <w:sz w:val="24"/>
                <w:szCs w:val="24"/>
              </w:rPr>
            </w:pPr>
            <w:r w:rsidRPr="0065368A">
              <w:rPr>
                <w:rFonts w:ascii="楷体" w:eastAsia="楷体" w:hAnsi="楷体" w:hint="eastAsia"/>
                <w:sz w:val="24"/>
                <w:szCs w:val="24"/>
              </w:rPr>
              <w:t>过程与活动、</w:t>
            </w:r>
          </w:p>
          <w:p w:rsidR="006679D2" w:rsidRPr="0065368A" w:rsidRDefault="00023F1E" w:rsidP="0065368A">
            <w:pPr>
              <w:spacing w:line="360" w:lineRule="auto"/>
              <w:jc w:val="center"/>
              <w:rPr>
                <w:rFonts w:ascii="楷体" w:eastAsia="楷体" w:hAnsi="楷体"/>
                <w:sz w:val="24"/>
                <w:szCs w:val="24"/>
              </w:rPr>
            </w:pPr>
            <w:r w:rsidRPr="0065368A">
              <w:rPr>
                <w:rFonts w:ascii="楷体" w:eastAsia="楷体" w:hAnsi="楷体" w:hint="eastAsia"/>
                <w:sz w:val="24"/>
                <w:szCs w:val="24"/>
              </w:rPr>
              <w:t>抽样计划</w:t>
            </w:r>
          </w:p>
        </w:tc>
        <w:tc>
          <w:tcPr>
            <w:tcW w:w="1233" w:type="dxa"/>
            <w:vMerge w:val="restart"/>
            <w:vAlign w:val="center"/>
          </w:tcPr>
          <w:p w:rsidR="006679D2" w:rsidRPr="0065368A" w:rsidRDefault="00023F1E" w:rsidP="0065368A">
            <w:pPr>
              <w:spacing w:line="360" w:lineRule="auto"/>
              <w:rPr>
                <w:rFonts w:ascii="楷体" w:eastAsia="楷体" w:hAnsi="楷体"/>
                <w:sz w:val="24"/>
                <w:szCs w:val="24"/>
              </w:rPr>
            </w:pPr>
            <w:r w:rsidRPr="0065368A">
              <w:rPr>
                <w:rFonts w:ascii="楷体" w:eastAsia="楷体" w:hAnsi="楷体" w:hint="eastAsia"/>
                <w:sz w:val="24"/>
                <w:szCs w:val="24"/>
              </w:rPr>
              <w:t>涉及条款</w:t>
            </w:r>
          </w:p>
        </w:tc>
        <w:tc>
          <w:tcPr>
            <w:tcW w:w="10533" w:type="dxa"/>
            <w:vAlign w:val="center"/>
          </w:tcPr>
          <w:p w:rsidR="006679D2" w:rsidRPr="0065368A" w:rsidRDefault="00023F1E" w:rsidP="00E52AF3">
            <w:pPr>
              <w:spacing w:line="360" w:lineRule="auto"/>
              <w:rPr>
                <w:rFonts w:ascii="楷体" w:eastAsia="楷体" w:hAnsi="楷体"/>
                <w:sz w:val="24"/>
                <w:szCs w:val="24"/>
              </w:rPr>
            </w:pPr>
            <w:r w:rsidRPr="0065368A">
              <w:rPr>
                <w:rFonts w:ascii="楷体" w:eastAsia="楷体" w:hAnsi="楷体" w:hint="eastAsia"/>
                <w:sz w:val="24"/>
                <w:szCs w:val="24"/>
              </w:rPr>
              <w:t xml:space="preserve">受审核部门：供销部   </w:t>
            </w:r>
            <w:r w:rsidR="00460BC6" w:rsidRPr="0065368A">
              <w:rPr>
                <w:rFonts w:ascii="楷体" w:eastAsia="楷体" w:hAnsi="楷体" w:hint="eastAsia"/>
                <w:sz w:val="24"/>
                <w:szCs w:val="24"/>
              </w:rPr>
              <w:t xml:space="preserve"> </w:t>
            </w:r>
            <w:r w:rsidRPr="0065368A">
              <w:rPr>
                <w:rFonts w:ascii="楷体" w:eastAsia="楷体" w:hAnsi="楷体" w:hint="eastAsia"/>
                <w:sz w:val="24"/>
                <w:szCs w:val="24"/>
              </w:rPr>
              <w:t xml:space="preserve"> </w:t>
            </w:r>
            <w:r w:rsidR="00E52AF3">
              <w:rPr>
                <w:rFonts w:ascii="楷体" w:eastAsia="楷体" w:hAnsi="楷体" w:hint="eastAsia"/>
                <w:sz w:val="24"/>
                <w:szCs w:val="24"/>
              </w:rPr>
              <w:t xml:space="preserve">      </w:t>
            </w:r>
            <w:r w:rsidRPr="0065368A">
              <w:rPr>
                <w:rFonts w:ascii="楷体" w:eastAsia="楷体" w:hAnsi="楷体" w:hint="eastAsia"/>
                <w:sz w:val="24"/>
                <w:szCs w:val="24"/>
              </w:rPr>
              <w:t>主管领导：</w:t>
            </w:r>
            <w:r w:rsidR="009B79DC" w:rsidRPr="0065368A">
              <w:rPr>
                <w:rFonts w:ascii="楷体" w:eastAsia="楷体" w:hAnsi="楷体" w:hint="eastAsia"/>
                <w:sz w:val="24"/>
                <w:szCs w:val="24"/>
              </w:rPr>
              <w:t>陈金鹏</w:t>
            </w:r>
            <w:r w:rsidRPr="0065368A">
              <w:rPr>
                <w:rFonts w:ascii="楷体" w:eastAsia="楷体" w:hAnsi="楷体" w:hint="eastAsia"/>
                <w:sz w:val="24"/>
                <w:szCs w:val="24"/>
              </w:rPr>
              <w:t xml:space="preserve">   </w:t>
            </w:r>
            <w:r w:rsidR="00E52AF3">
              <w:rPr>
                <w:rFonts w:ascii="楷体" w:eastAsia="楷体" w:hAnsi="楷体" w:hint="eastAsia"/>
                <w:sz w:val="24"/>
                <w:szCs w:val="24"/>
              </w:rPr>
              <w:t xml:space="preserve"> </w:t>
            </w:r>
            <w:r w:rsidRPr="0065368A">
              <w:rPr>
                <w:rFonts w:ascii="楷体" w:eastAsia="楷体" w:hAnsi="楷体" w:hint="eastAsia"/>
                <w:sz w:val="24"/>
                <w:szCs w:val="24"/>
              </w:rPr>
              <w:t xml:space="preserve">         陪同人员：</w:t>
            </w:r>
            <w:r w:rsidR="006D3AC0" w:rsidRPr="0065368A">
              <w:rPr>
                <w:rFonts w:ascii="楷体" w:eastAsia="楷体" w:hAnsi="楷体" w:cs="宋体" w:hint="eastAsia"/>
                <w:bCs/>
                <w:sz w:val="24"/>
                <w:szCs w:val="24"/>
              </w:rPr>
              <w:t>刘恩超</w:t>
            </w:r>
          </w:p>
        </w:tc>
        <w:tc>
          <w:tcPr>
            <w:tcW w:w="1134" w:type="dxa"/>
            <w:vMerge w:val="restart"/>
            <w:vAlign w:val="center"/>
          </w:tcPr>
          <w:p w:rsidR="006679D2" w:rsidRPr="0065368A" w:rsidRDefault="00023F1E" w:rsidP="0065368A">
            <w:pPr>
              <w:spacing w:line="360" w:lineRule="auto"/>
              <w:rPr>
                <w:rFonts w:ascii="楷体" w:eastAsia="楷体" w:hAnsi="楷体"/>
                <w:sz w:val="24"/>
                <w:szCs w:val="24"/>
              </w:rPr>
            </w:pPr>
            <w:r w:rsidRPr="0065368A">
              <w:rPr>
                <w:rFonts w:ascii="楷体" w:eastAsia="楷体" w:hAnsi="楷体" w:hint="eastAsia"/>
                <w:sz w:val="24"/>
                <w:szCs w:val="24"/>
              </w:rPr>
              <w:t>判定</w:t>
            </w:r>
          </w:p>
        </w:tc>
      </w:tr>
      <w:tr w:rsidR="00601B82" w:rsidRPr="0065368A">
        <w:trPr>
          <w:trHeight w:val="403"/>
        </w:trPr>
        <w:tc>
          <w:tcPr>
            <w:tcW w:w="1809" w:type="dxa"/>
            <w:vMerge/>
            <w:vAlign w:val="center"/>
          </w:tcPr>
          <w:p w:rsidR="006679D2" w:rsidRPr="0065368A" w:rsidRDefault="006679D2" w:rsidP="0065368A">
            <w:pPr>
              <w:spacing w:line="360" w:lineRule="auto"/>
              <w:rPr>
                <w:rFonts w:ascii="楷体" w:eastAsia="楷体" w:hAnsi="楷体"/>
                <w:sz w:val="24"/>
                <w:szCs w:val="24"/>
              </w:rPr>
            </w:pPr>
          </w:p>
        </w:tc>
        <w:tc>
          <w:tcPr>
            <w:tcW w:w="1233" w:type="dxa"/>
            <w:vMerge/>
            <w:vAlign w:val="center"/>
          </w:tcPr>
          <w:p w:rsidR="006679D2" w:rsidRPr="0065368A" w:rsidRDefault="006679D2" w:rsidP="0065368A">
            <w:pPr>
              <w:spacing w:line="360" w:lineRule="auto"/>
              <w:rPr>
                <w:rFonts w:ascii="楷体" w:eastAsia="楷体" w:hAnsi="楷体"/>
                <w:sz w:val="24"/>
                <w:szCs w:val="24"/>
              </w:rPr>
            </w:pPr>
          </w:p>
        </w:tc>
        <w:tc>
          <w:tcPr>
            <w:tcW w:w="10533" w:type="dxa"/>
            <w:vAlign w:val="center"/>
          </w:tcPr>
          <w:p w:rsidR="006679D2" w:rsidRPr="0065368A" w:rsidRDefault="00023F1E" w:rsidP="00B01D56">
            <w:pPr>
              <w:spacing w:before="120" w:line="360" w:lineRule="auto"/>
              <w:rPr>
                <w:rFonts w:ascii="楷体" w:eastAsia="楷体" w:hAnsi="楷体"/>
                <w:sz w:val="24"/>
                <w:szCs w:val="24"/>
              </w:rPr>
            </w:pPr>
            <w:r w:rsidRPr="0065368A">
              <w:rPr>
                <w:rFonts w:ascii="楷体" w:eastAsia="楷体" w:hAnsi="楷体" w:hint="eastAsia"/>
                <w:sz w:val="24"/>
                <w:szCs w:val="24"/>
              </w:rPr>
              <w:t>审核员：</w:t>
            </w:r>
            <w:r w:rsidR="009B79DC" w:rsidRPr="0065368A">
              <w:rPr>
                <w:rFonts w:ascii="楷体" w:eastAsia="楷体" w:hAnsi="楷体" w:hint="eastAsia"/>
                <w:sz w:val="24"/>
                <w:szCs w:val="24"/>
              </w:rPr>
              <w:t>姜海军</w:t>
            </w:r>
            <w:r w:rsidRPr="0065368A">
              <w:rPr>
                <w:rFonts w:ascii="楷体" w:eastAsia="楷体" w:hAnsi="楷体" w:hint="eastAsia"/>
                <w:sz w:val="24"/>
                <w:szCs w:val="24"/>
              </w:rPr>
              <w:t xml:space="preserve">              </w:t>
            </w:r>
            <w:r w:rsidR="009B79DC" w:rsidRPr="0065368A">
              <w:rPr>
                <w:rFonts w:ascii="楷体" w:eastAsia="楷体" w:hAnsi="楷体" w:hint="eastAsia"/>
                <w:sz w:val="24"/>
                <w:szCs w:val="24"/>
              </w:rPr>
              <w:t xml:space="preserve"> </w:t>
            </w:r>
            <w:r w:rsidRPr="0065368A">
              <w:rPr>
                <w:rFonts w:ascii="楷体" w:eastAsia="楷体" w:hAnsi="楷体" w:hint="eastAsia"/>
                <w:sz w:val="24"/>
                <w:szCs w:val="24"/>
              </w:rPr>
              <w:t xml:space="preserve">  </w:t>
            </w:r>
            <w:r w:rsidR="009B79DC" w:rsidRPr="0065368A">
              <w:rPr>
                <w:rFonts w:ascii="楷体" w:eastAsia="楷体" w:hAnsi="楷体" w:hint="eastAsia"/>
                <w:sz w:val="24"/>
                <w:szCs w:val="24"/>
              </w:rPr>
              <w:t xml:space="preserve"> </w:t>
            </w:r>
            <w:r w:rsidRPr="0065368A">
              <w:rPr>
                <w:rFonts w:ascii="楷体" w:eastAsia="楷体" w:hAnsi="楷体" w:hint="eastAsia"/>
                <w:sz w:val="24"/>
                <w:szCs w:val="24"/>
              </w:rPr>
              <w:t>审核时间：</w:t>
            </w:r>
            <w:r w:rsidRPr="0065368A">
              <w:rPr>
                <w:rFonts w:ascii="楷体" w:eastAsia="楷体" w:hAnsi="楷体" w:cs="Arial" w:hint="eastAsia"/>
                <w:sz w:val="24"/>
                <w:szCs w:val="24"/>
              </w:rPr>
              <w:t>20</w:t>
            </w:r>
            <w:r w:rsidR="009B79DC" w:rsidRPr="0065368A">
              <w:rPr>
                <w:rFonts w:ascii="楷体" w:eastAsia="楷体" w:hAnsi="楷体" w:cs="Arial" w:hint="eastAsia"/>
                <w:sz w:val="24"/>
                <w:szCs w:val="24"/>
              </w:rPr>
              <w:t>20</w:t>
            </w:r>
            <w:r w:rsidRPr="0065368A">
              <w:rPr>
                <w:rFonts w:ascii="楷体" w:eastAsia="楷体" w:hAnsi="楷体" w:cs="Arial" w:hint="eastAsia"/>
                <w:sz w:val="24"/>
                <w:szCs w:val="24"/>
              </w:rPr>
              <w:t>.</w:t>
            </w:r>
            <w:r w:rsidR="00B01D56">
              <w:rPr>
                <w:rFonts w:ascii="楷体" w:eastAsia="楷体" w:hAnsi="楷体" w:cs="Arial" w:hint="eastAsia"/>
                <w:sz w:val="24"/>
                <w:szCs w:val="24"/>
              </w:rPr>
              <w:t>6</w:t>
            </w:r>
            <w:r w:rsidRPr="0065368A">
              <w:rPr>
                <w:rFonts w:ascii="楷体" w:eastAsia="楷体" w:hAnsi="楷体" w:cs="Arial" w:hint="eastAsia"/>
                <w:sz w:val="24"/>
                <w:szCs w:val="24"/>
              </w:rPr>
              <w:t>.</w:t>
            </w:r>
            <w:r w:rsidR="00B01D56">
              <w:rPr>
                <w:rFonts w:ascii="楷体" w:eastAsia="楷体" w:hAnsi="楷体" w:cs="Arial" w:hint="eastAsia"/>
                <w:sz w:val="24"/>
                <w:szCs w:val="24"/>
              </w:rPr>
              <w:t>12</w:t>
            </w:r>
          </w:p>
        </w:tc>
        <w:tc>
          <w:tcPr>
            <w:tcW w:w="1134" w:type="dxa"/>
            <w:vMerge/>
          </w:tcPr>
          <w:p w:rsidR="006679D2" w:rsidRPr="0065368A" w:rsidRDefault="006679D2" w:rsidP="0065368A">
            <w:pPr>
              <w:spacing w:line="360" w:lineRule="auto"/>
              <w:rPr>
                <w:rFonts w:ascii="楷体" w:eastAsia="楷体" w:hAnsi="楷体"/>
                <w:sz w:val="24"/>
                <w:szCs w:val="24"/>
              </w:rPr>
            </w:pPr>
          </w:p>
        </w:tc>
      </w:tr>
      <w:tr w:rsidR="00601B82" w:rsidRPr="0065368A">
        <w:trPr>
          <w:trHeight w:val="516"/>
        </w:trPr>
        <w:tc>
          <w:tcPr>
            <w:tcW w:w="1809" w:type="dxa"/>
            <w:vMerge/>
            <w:vAlign w:val="center"/>
          </w:tcPr>
          <w:p w:rsidR="006679D2" w:rsidRPr="0065368A" w:rsidRDefault="006679D2" w:rsidP="0065368A">
            <w:pPr>
              <w:spacing w:line="360" w:lineRule="auto"/>
              <w:rPr>
                <w:rFonts w:ascii="楷体" w:eastAsia="楷体" w:hAnsi="楷体"/>
                <w:sz w:val="24"/>
                <w:szCs w:val="24"/>
              </w:rPr>
            </w:pPr>
          </w:p>
        </w:tc>
        <w:tc>
          <w:tcPr>
            <w:tcW w:w="1233" w:type="dxa"/>
            <w:vMerge/>
            <w:vAlign w:val="center"/>
          </w:tcPr>
          <w:p w:rsidR="006679D2" w:rsidRPr="0065368A" w:rsidRDefault="006679D2" w:rsidP="0065368A">
            <w:pPr>
              <w:spacing w:line="360" w:lineRule="auto"/>
              <w:rPr>
                <w:rFonts w:ascii="楷体" w:eastAsia="楷体" w:hAnsi="楷体"/>
                <w:sz w:val="24"/>
                <w:szCs w:val="24"/>
              </w:rPr>
            </w:pPr>
          </w:p>
        </w:tc>
        <w:tc>
          <w:tcPr>
            <w:tcW w:w="10533" w:type="dxa"/>
            <w:vAlign w:val="center"/>
          </w:tcPr>
          <w:p w:rsidR="006679D2" w:rsidRPr="0065368A" w:rsidRDefault="00023F1E" w:rsidP="0065368A">
            <w:pPr>
              <w:rPr>
                <w:rFonts w:ascii="楷体" w:eastAsia="楷体" w:hAnsi="楷体"/>
                <w:szCs w:val="21"/>
              </w:rPr>
            </w:pPr>
            <w:r w:rsidRPr="0065368A">
              <w:rPr>
                <w:rFonts w:ascii="楷体" w:eastAsia="楷体" w:hAnsi="楷体" w:hint="eastAsia"/>
                <w:szCs w:val="21"/>
              </w:rPr>
              <w:t>审核条款：</w:t>
            </w:r>
          </w:p>
          <w:p w:rsidR="006679D2" w:rsidRPr="0065368A" w:rsidRDefault="00CD50EA" w:rsidP="00CD50EA">
            <w:pPr>
              <w:rPr>
                <w:rFonts w:ascii="楷体" w:eastAsia="楷体" w:hAnsi="楷体" w:cs="新宋体"/>
                <w:szCs w:val="21"/>
              </w:rPr>
            </w:pPr>
            <w:r>
              <w:rPr>
                <w:rFonts w:ascii="楷体" w:eastAsia="楷体" w:hAnsi="楷体" w:cs="Arial" w:hint="eastAsia"/>
                <w:szCs w:val="21"/>
              </w:rPr>
              <w:t>E</w:t>
            </w:r>
            <w:r w:rsidR="009B79DC" w:rsidRPr="0065368A">
              <w:rPr>
                <w:rFonts w:ascii="楷体" w:eastAsia="楷体" w:hAnsi="楷体" w:cs="Arial" w:hint="eastAsia"/>
                <w:szCs w:val="21"/>
              </w:rPr>
              <w:t>MS: 5.3组织的岗位、职责和权限、6.2</w:t>
            </w:r>
            <w:r>
              <w:rPr>
                <w:rFonts w:ascii="楷体" w:eastAsia="楷体" w:hAnsi="楷体" w:cs="Arial" w:hint="eastAsia"/>
                <w:szCs w:val="21"/>
              </w:rPr>
              <w:t>环境</w:t>
            </w:r>
            <w:r w:rsidR="009B79DC" w:rsidRPr="0065368A">
              <w:rPr>
                <w:rFonts w:ascii="楷体" w:eastAsia="楷体" w:hAnsi="楷体" w:cs="Arial" w:hint="eastAsia"/>
                <w:szCs w:val="21"/>
              </w:rPr>
              <w:t>目标、6.1.2</w:t>
            </w:r>
            <w:r w:rsidR="008A1CC0">
              <w:rPr>
                <w:rFonts w:ascii="楷体" w:eastAsia="楷体" w:hAnsi="楷体" w:cs="Arial" w:hint="eastAsia"/>
                <w:szCs w:val="21"/>
              </w:rPr>
              <w:t>环境因素</w:t>
            </w:r>
            <w:r w:rsidR="009B79DC" w:rsidRPr="0065368A">
              <w:rPr>
                <w:rFonts w:ascii="楷体" w:eastAsia="楷体" w:hAnsi="楷体" w:cs="Arial" w:hint="eastAsia"/>
                <w:szCs w:val="21"/>
              </w:rPr>
              <w:t>辨识与评价、8.1运行策划和控制、8.2应急准备和响应，</w:t>
            </w:r>
          </w:p>
        </w:tc>
        <w:tc>
          <w:tcPr>
            <w:tcW w:w="1134" w:type="dxa"/>
            <w:vMerge/>
          </w:tcPr>
          <w:p w:rsidR="006679D2" w:rsidRPr="0065368A" w:rsidRDefault="006679D2" w:rsidP="0065368A">
            <w:pPr>
              <w:spacing w:line="360" w:lineRule="auto"/>
              <w:rPr>
                <w:rFonts w:ascii="楷体" w:eastAsia="楷体" w:hAnsi="楷体"/>
                <w:sz w:val="24"/>
                <w:szCs w:val="24"/>
              </w:rPr>
            </w:pPr>
          </w:p>
        </w:tc>
      </w:tr>
      <w:tr w:rsidR="00601B82" w:rsidRPr="0065368A" w:rsidTr="00460BC6">
        <w:trPr>
          <w:trHeight w:val="1293"/>
        </w:trPr>
        <w:tc>
          <w:tcPr>
            <w:tcW w:w="1809" w:type="dxa"/>
          </w:tcPr>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组织的岗位职责和权限</w:t>
            </w:r>
          </w:p>
        </w:tc>
        <w:tc>
          <w:tcPr>
            <w:tcW w:w="1233" w:type="dxa"/>
          </w:tcPr>
          <w:p w:rsidR="006679D2" w:rsidRPr="0065368A" w:rsidRDefault="00CD50EA" w:rsidP="0065368A">
            <w:pPr>
              <w:spacing w:line="360" w:lineRule="auto"/>
              <w:rPr>
                <w:rFonts w:ascii="楷体" w:eastAsia="楷体" w:hAnsi="楷体" w:cs="宋体"/>
                <w:sz w:val="24"/>
                <w:szCs w:val="24"/>
              </w:rPr>
            </w:pPr>
            <w:r>
              <w:rPr>
                <w:rFonts w:ascii="楷体" w:eastAsia="楷体" w:hAnsi="楷体" w:cs="宋体" w:hint="eastAsia"/>
                <w:sz w:val="24"/>
                <w:szCs w:val="24"/>
              </w:rPr>
              <w:t>E</w:t>
            </w:r>
            <w:r w:rsidR="00023F1E" w:rsidRPr="0065368A">
              <w:rPr>
                <w:rFonts w:ascii="楷体" w:eastAsia="楷体" w:hAnsi="楷体" w:cs="宋体" w:hint="eastAsia"/>
                <w:sz w:val="24"/>
                <w:szCs w:val="24"/>
              </w:rPr>
              <w:t>5.3</w:t>
            </w:r>
          </w:p>
        </w:tc>
        <w:tc>
          <w:tcPr>
            <w:tcW w:w="10533" w:type="dxa"/>
          </w:tcPr>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本部门主要负责采购、</w:t>
            </w:r>
            <w:r w:rsidR="00460BC6" w:rsidRPr="0065368A">
              <w:rPr>
                <w:rFonts w:ascii="楷体" w:eastAsia="楷体" w:hAnsi="楷体" w:cs="宋体" w:hint="eastAsia"/>
                <w:sz w:val="24"/>
                <w:szCs w:val="24"/>
              </w:rPr>
              <w:t>销售</w:t>
            </w:r>
            <w:r w:rsidRPr="0065368A">
              <w:rPr>
                <w:rFonts w:ascii="楷体" w:eastAsia="楷体" w:hAnsi="楷体" w:cs="宋体" w:hint="eastAsia"/>
                <w:sz w:val="24"/>
                <w:szCs w:val="24"/>
              </w:rPr>
              <w:t>和顾客满意度的及相关</w:t>
            </w:r>
            <w:r w:rsidR="00CD50EA">
              <w:rPr>
                <w:rFonts w:ascii="楷体" w:eastAsia="楷体" w:hAnsi="楷体" w:cs="宋体" w:hint="eastAsia"/>
                <w:sz w:val="24"/>
                <w:szCs w:val="24"/>
              </w:rPr>
              <w:t>环境</w:t>
            </w:r>
            <w:r w:rsidRPr="0065368A">
              <w:rPr>
                <w:rFonts w:ascii="楷体" w:eastAsia="楷体" w:hAnsi="楷体" w:cs="宋体" w:hint="eastAsia"/>
                <w:sz w:val="24"/>
                <w:szCs w:val="24"/>
              </w:rPr>
              <w:t>管理活动的实施与执行</w:t>
            </w:r>
          </w:p>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与供销部负责人沟通，描述的职责和权限与一体化管理体系的职能分配表基本一致。</w:t>
            </w:r>
          </w:p>
        </w:tc>
        <w:tc>
          <w:tcPr>
            <w:tcW w:w="1134" w:type="dxa"/>
          </w:tcPr>
          <w:p w:rsidR="006679D2" w:rsidRPr="0065368A" w:rsidRDefault="006679D2" w:rsidP="0065368A">
            <w:pPr>
              <w:spacing w:line="360" w:lineRule="auto"/>
              <w:rPr>
                <w:rFonts w:ascii="楷体" w:eastAsia="楷体" w:hAnsi="楷体"/>
                <w:sz w:val="24"/>
                <w:szCs w:val="24"/>
              </w:rPr>
            </w:pPr>
          </w:p>
        </w:tc>
      </w:tr>
      <w:tr w:rsidR="00601B82" w:rsidRPr="0065368A" w:rsidTr="00460BC6">
        <w:trPr>
          <w:trHeight w:val="1668"/>
        </w:trPr>
        <w:tc>
          <w:tcPr>
            <w:tcW w:w="1809" w:type="dxa"/>
            <w:vAlign w:val="center"/>
          </w:tcPr>
          <w:p w:rsidR="006679D2" w:rsidRPr="0065368A" w:rsidRDefault="00023F1E" w:rsidP="0065368A">
            <w:pPr>
              <w:spacing w:line="360" w:lineRule="auto"/>
              <w:ind w:firstLineChars="200" w:firstLine="480"/>
              <w:rPr>
                <w:rFonts w:ascii="楷体" w:eastAsia="楷体" w:hAnsi="楷体" w:cs="Arial"/>
                <w:sz w:val="24"/>
                <w:szCs w:val="24"/>
              </w:rPr>
            </w:pPr>
            <w:r w:rsidRPr="0065368A">
              <w:rPr>
                <w:rFonts w:ascii="楷体" w:eastAsia="楷体" w:hAnsi="楷体" w:cs="Arial" w:hint="eastAsia"/>
                <w:sz w:val="24"/>
                <w:szCs w:val="24"/>
              </w:rPr>
              <w:t xml:space="preserve">目标 </w:t>
            </w:r>
          </w:p>
        </w:tc>
        <w:tc>
          <w:tcPr>
            <w:tcW w:w="1233" w:type="dxa"/>
            <w:vAlign w:val="center"/>
          </w:tcPr>
          <w:p w:rsidR="006679D2" w:rsidRPr="0065368A" w:rsidRDefault="00CD50EA" w:rsidP="0065368A">
            <w:pPr>
              <w:spacing w:line="360" w:lineRule="auto"/>
              <w:rPr>
                <w:rFonts w:ascii="楷体" w:eastAsia="楷体" w:hAnsi="楷体" w:cs="Arial"/>
                <w:sz w:val="24"/>
                <w:szCs w:val="24"/>
              </w:rPr>
            </w:pPr>
            <w:r>
              <w:rPr>
                <w:rFonts w:ascii="楷体" w:eastAsia="楷体" w:hAnsi="楷体" w:cs="Arial" w:hint="eastAsia"/>
                <w:sz w:val="24"/>
                <w:szCs w:val="24"/>
              </w:rPr>
              <w:t>E</w:t>
            </w:r>
            <w:r w:rsidR="00023F1E" w:rsidRPr="0065368A">
              <w:rPr>
                <w:rFonts w:ascii="楷体" w:eastAsia="楷体" w:hAnsi="楷体" w:cs="Arial" w:hint="eastAsia"/>
                <w:sz w:val="24"/>
                <w:szCs w:val="24"/>
              </w:rPr>
              <w:t>6.2</w:t>
            </w:r>
          </w:p>
        </w:tc>
        <w:tc>
          <w:tcPr>
            <w:tcW w:w="10533" w:type="dxa"/>
            <w:vAlign w:val="center"/>
          </w:tcPr>
          <w:p w:rsidR="006679D2" w:rsidRPr="0065368A" w:rsidRDefault="00CD50EA" w:rsidP="0065368A">
            <w:pPr>
              <w:spacing w:line="360" w:lineRule="auto"/>
              <w:jc w:val="left"/>
              <w:rPr>
                <w:rFonts w:ascii="楷体" w:eastAsia="楷体" w:hAnsi="楷体"/>
                <w:b/>
                <w:sz w:val="24"/>
                <w:szCs w:val="24"/>
              </w:rPr>
            </w:pPr>
            <w:r>
              <w:rPr>
                <w:rFonts w:ascii="楷体" w:eastAsia="楷体" w:hAnsi="楷体" w:hint="eastAsia"/>
                <w:b/>
                <w:sz w:val="24"/>
                <w:szCs w:val="24"/>
              </w:rPr>
              <w:t>环境</w:t>
            </w:r>
            <w:r w:rsidR="00023F1E" w:rsidRPr="0065368A">
              <w:rPr>
                <w:rFonts w:ascii="楷体" w:eastAsia="楷体" w:hAnsi="楷体" w:hint="eastAsia"/>
                <w:b/>
                <w:sz w:val="24"/>
                <w:szCs w:val="24"/>
              </w:rPr>
              <w:t>目标：</w:t>
            </w:r>
          </w:p>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无火灾爆炸事故。</w:t>
            </w:r>
          </w:p>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目标可测量，与公司方针一致。</w:t>
            </w:r>
          </w:p>
          <w:p w:rsidR="006679D2" w:rsidRPr="0065368A" w:rsidRDefault="00023F1E" w:rsidP="0065368A">
            <w:pPr>
              <w:spacing w:line="360" w:lineRule="auto"/>
              <w:rPr>
                <w:rFonts w:ascii="楷体" w:eastAsia="楷体" w:hAnsi="楷体"/>
                <w:sz w:val="24"/>
                <w:szCs w:val="24"/>
              </w:rPr>
            </w:pPr>
            <w:r w:rsidRPr="0065368A">
              <w:rPr>
                <w:rFonts w:ascii="楷体" w:eastAsia="楷体" w:hAnsi="楷体" w:cs="宋体" w:hint="eastAsia"/>
                <w:sz w:val="24"/>
                <w:szCs w:val="24"/>
              </w:rPr>
              <w:t>管理目标完成情况：</w:t>
            </w:r>
            <w:r w:rsidRPr="0065368A">
              <w:rPr>
                <w:rFonts w:ascii="楷体" w:eastAsia="楷体" w:hAnsi="楷体" w:hint="eastAsia"/>
                <w:sz w:val="24"/>
                <w:szCs w:val="24"/>
              </w:rPr>
              <w:t>20</w:t>
            </w:r>
            <w:r w:rsidR="00E405B0">
              <w:rPr>
                <w:rFonts w:ascii="楷体" w:eastAsia="楷体" w:hAnsi="楷体" w:hint="eastAsia"/>
                <w:sz w:val="24"/>
                <w:szCs w:val="24"/>
              </w:rPr>
              <w:t>20.4.30日检查</w:t>
            </w:r>
            <w:r w:rsidRPr="0065368A">
              <w:rPr>
                <w:rFonts w:ascii="楷体" w:eastAsia="楷体" w:hAnsi="楷体" w:hint="eastAsia"/>
                <w:sz w:val="24"/>
                <w:szCs w:val="24"/>
              </w:rPr>
              <w:t>部门管理目标完成情况，以上管理目标已全部完成，</w:t>
            </w:r>
          </w:p>
          <w:p w:rsidR="006679D2" w:rsidRPr="0065368A" w:rsidRDefault="00023F1E" w:rsidP="0065368A">
            <w:pPr>
              <w:spacing w:line="360" w:lineRule="auto"/>
              <w:rPr>
                <w:rFonts w:ascii="楷体" w:eastAsia="楷体" w:hAnsi="楷体" w:cs="Arial"/>
                <w:sz w:val="24"/>
                <w:szCs w:val="24"/>
              </w:rPr>
            </w:pPr>
            <w:r w:rsidRPr="0065368A">
              <w:rPr>
                <w:rFonts w:ascii="楷体" w:eastAsia="楷体" w:hAnsi="楷体" w:hint="eastAsia"/>
                <w:sz w:val="24"/>
                <w:szCs w:val="24"/>
              </w:rPr>
              <w:t>考核：办公室  审批：</w:t>
            </w:r>
            <w:r w:rsidR="006D3AC0" w:rsidRPr="0065368A">
              <w:rPr>
                <w:rFonts w:ascii="楷体" w:eastAsia="楷体" w:hAnsi="楷体" w:hint="eastAsia"/>
                <w:sz w:val="24"/>
                <w:szCs w:val="24"/>
              </w:rPr>
              <w:t>刘恩超</w:t>
            </w:r>
            <w:r w:rsidR="00460BC6" w:rsidRPr="0065368A">
              <w:rPr>
                <w:rFonts w:ascii="楷体" w:eastAsia="楷体" w:hAnsi="楷体" w:hint="eastAsia"/>
                <w:sz w:val="24"/>
                <w:szCs w:val="24"/>
              </w:rPr>
              <w:t>。</w:t>
            </w:r>
            <w:r w:rsidRPr="0065368A">
              <w:rPr>
                <w:rFonts w:ascii="楷体" w:eastAsia="楷体" w:hAnsi="楷体" w:hint="eastAsia"/>
                <w:sz w:val="24"/>
                <w:szCs w:val="24"/>
              </w:rPr>
              <w:t xml:space="preserve">  </w:t>
            </w:r>
          </w:p>
        </w:tc>
        <w:tc>
          <w:tcPr>
            <w:tcW w:w="1134" w:type="dxa"/>
          </w:tcPr>
          <w:p w:rsidR="006679D2" w:rsidRPr="0065368A" w:rsidRDefault="006679D2"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8A1CC0" w:rsidP="0065368A">
            <w:pPr>
              <w:spacing w:line="360" w:lineRule="auto"/>
              <w:rPr>
                <w:rFonts w:ascii="楷体" w:eastAsia="楷体" w:hAnsi="楷体" w:cs="楷体"/>
                <w:sz w:val="24"/>
                <w:szCs w:val="24"/>
              </w:rPr>
            </w:pPr>
            <w:r>
              <w:rPr>
                <w:rFonts w:ascii="楷体" w:eastAsia="楷体" w:hAnsi="楷体" w:cs="Arial" w:hint="eastAsia"/>
                <w:sz w:val="24"/>
                <w:szCs w:val="24"/>
              </w:rPr>
              <w:t>环境因素</w:t>
            </w:r>
            <w:r w:rsidR="00B97F73" w:rsidRPr="0065368A">
              <w:rPr>
                <w:rFonts w:ascii="楷体" w:eastAsia="楷体" w:hAnsi="楷体" w:cs="Arial" w:hint="eastAsia"/>
                <w:sz w:val="24"/>
                <w:szCs w:val="24"/>
              </w:rPr>
              <w:t>辨识与评价</w:t>
            </w:r>
          </w:p>
          <w:p w:rsidR="00B97F73" w:rsidRPr="0065368A" w:rsidRDefault="00B97F73" w:rsidP="0065368A">
            <w:pPr>
              <w:spacing w:line="360" w:lineRule="auto"/>
              <w:rPr>
                <w:rFonts w:ascii="楷体" w:eastAsia="楷体" w:hAnsi="楷体"/>
                <w:sz w:val="24"/>
                <w:szCs w:val="24"/>
              </w:rPr>
            </w:pPr>
          </w:p>
        </w:tc>
        <w:tc>
          <w:tcPr>
            <w:tcW w:w="1233" w:type="dxa"/>
            <w:vAlign w:val="center"/>
          </w:tcPr>
          <w:p w:rsidR="00B97F73" w:rsidRPr="0065368A" w:rsidRDefault="00B97F73" w:rsidP="0065368A">
            <w:pPr>
              <w:spacing w:line="360" w:lineRule="auto"/>
              <w:rPr>
                <w:rFonts w:ascii="楷体" w:eastAsia="楷体" w:hAnsi="楷体" w:cs="楷体"/>
                <w:sz w:val="24"/>
                <w:szCs w:val="24"/>
              </w:rPr>
            </w:pPr>
          </w:p>
          <w:p w:rsidR="00B97F73" w:rsidRPr="0065368A" w:rsidRDefault="00440076" w:rsidP="0065368A">
            <w:pPr>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：6.1.2</w:t>
            </w: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tc>
        <w:tc>
          <w:tcPr>
            <w:tcW w:w="10533" w:type="dxa"/>
            <w:vAlign w:val="center"/>
          </w:tcPr>
          <w:p w:rsidR="00B97F73" w:rsidRPr="0065368A" w:rsidRDefault="00B97F73" w:rsidP="0065368A">
            <w:pPr>
              <w:snapToGrid w:val="0"/>
              <w:spacing w:line="360" w:lineRule="auto"/>
              <w:ind w:firstLine="480"/>
              <w:rPr>
                <w:rFonts w:ascii="楷体" w:eastAsia="楷体" w:hAnsi="楷体" w:cs="楷体"/>
                <w:sz w:val="24"/>
                <w:szCs w:val="24"/>
              </w:rPr>
            </w:pPr>
            <w:r w:rsidRPr="0065368A">
              <w:rPr>
                <w:rFonts w:ascii="楷体" w:eastAsia="楷体" w:hAnsi="楷体" w:cs="楷体" w:hint="eastAsia"/>
                <w:sz w:val="24"/>
                <w:szCs w:val="24"/>
              </w:rPr>
              <w:t>查有：《</w:t>
            </w:r>
            <w:r w:rsidR="00BC0D76" w:rsidRPr="00BC0D76">
              <w:rPr>
                <w:rFonts w:ascii="楷体" w:eastAsia="楷体" w:hAnsi="楷体" w:cs="楷体" w:hint="eastAsia"/>
                <w:sz w:val="24"/>
                <w:szCs w:val="24"/>
              </w:rPr>
              <w:t>TS/QES-CX-13-2020</w:t>
            </w:r>
            <w:r w:rsidR="00BC0D76" w:rsidRPr="00BC0D76">
              <w:rPr>
                <w:rFonts w:ascii="楷体" w:eastAsia="楷体" w:hAnsi="楷体" w:cs="楷体" w:hint="eastAsia"/>
                <w:sz w:val="24"/>
                <w:szCs w:val="24"/>
              </w:rPr>
              <w:tab/>
              <w:t>环境因素的识别、评价控制程序</w:t>
            </w:r>
            <w:r w:rsidRPr="0065368A">
              <w:rPr>
                <w:rFonts w:ascii="楷体" w:eastAsia="楷体" w:hAnsi="楷体" w:cs="楷体" w:hint="eastAsia"/>
                <w:sz w:val="24"/>
                <w:szCs w:val="24"/>
              </w:rPr>
              <w:t>》。</w:t>
            </w:r>
          </w:p>
          <w:p w:rsidR="00D16323" w:rsidRPr="007E6B66"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t>查供销部的《环境因素识别评价表》，识别了本部门在办公、采购、销售、相关方等各有关过程的环境因素，部门环境因素主要是电脑使用用电消耗、办公纸张消耗</w:t>
            </w:r>
            <w:r>
              <w:rPr>
                <w:rFonts w:ascii="楷体" w:eastAsia="楷体" w:hAnsi="楷体" w:cs="楷体" w:hint="eastAsia"/>
                <w:sz w:val="24"/>
                <w:szCs w:val="24"/>
              </w:rPr>
              <w:t>、办公固废排放</w:t>
            </w:r>
            <w:r w:rsidRPr="007E6B66">
              <w:rPr>
                <w:rFonts w:ascii="楷体" w:eastAsia="楷体" w:hAnsi="楷体" w:cs="楷体" w:hint="eastAsia"/>
                <w:sz w:val="24"/>
                <w:szCs w:val="24"/>
              </w:rPr>
              <w:t>、车辆尾气排放、废包装物排放等环境因素，识别时能考虑产品生命周期观点。</w:t>
            </w:r>
          </w:p>
          <w:p w:rsidR="00D16323" w:rsidRPr="007E6B66"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t>查《重要环境因素清单》，涉及供销部有3项重要环境因素，包括：火灾、电的浪费、固体废</w:t>
            </w:r>
            <w:r w:rsidRPr="007E6B66">
              <w:rPr>
                <w:rFonts w:ascii="楷体" w:eastAsia="楷体" w:hAnsi="楷体" w:cs="楷体" w:hint="eastAsia"/>
                <w:sz w:val="24"/>
                <w:szCs w:val="24"/>
              </w:rPr>
              <w:lastRenderedPageBreak/>
              <w:t>弃物的排放。</w:t>
            </w:r>
          </w:p>
          <w:p w:rsidR="00B97F73" w:rsidRPr="0065368A"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t>控制措施：定期统计电的使用量，</w:t>
            </w:r>
            <w:r>
              <w:rPr>
                <w:rFonts w:ascii="楷体" w:eastAsia="楷体" w:hAnsi="楷体" w:cs="楷体" w:hint="eastAsia"/>
                <w:sz w:val="24"/>
                <w:szCs w:val="24"/>
              </w:rPr>
              <w:t>固废分类存放、垃圾等由办公室负责按规定处置，培训教育，</w:t>
            </w:r>
            <w:r w:rsidRPr="007E6B66">
              <w:rPr>
                <w:rFonts w:ascii="楷体" w:eastAsia="楷体" w:hAnsi="楷体" w:cs="楷体" w:hint="eastAsia"/>
                <w:sz w:val="24"/>
                <w:szCs w:val="24"/>
              </w:rPr>
              <w:t>配备消防器材、应急预案</w:t>
            </w:r>
            <w:r>
              <w:rPr>
                <w:rFonts w:ascii="楷体" w:eastAsia="楷体" w:hAnsi="楷体" w:cs="楷体" w:hint="eastAsia"/>
                <w:sz w:val="24"/>
                <w:szCs w:val="24"/>
              </w:rPr>
              <w:t>并定期演练</w:t>
            </w:r>
            <w:r w:rsidRPr="007E6B66">
              <w:rPr>
                <w:rFonts w:ascii="楷体" w:eastAsia="楷体" w:hAnsi="楷体" w:cs="楷体" w:hint="eastAsia"/>
                <w:sz w:val="24"/>
                <w:szCs w:val="24"/>
              </w:rPr>
              <w:t>等措施。</w:t>
            </w:r>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B97F73" w:rsidP="0065368A">
            <w:pPr>
              <w:spacing w:line="360" w:lineRule="auto"/>
              <w:rPr>
                <w:rFonts w:ascii="楷体" w:eastAsia="楷体" w:hAnsi="楷体"/>
                <w:sz w:val="24"/>
                <w:szCs w:val="24"/>
              </w:rPr>
            </w:pPr>
            <w:r w:rsidRPr="0065368A">
              <w:rPr>
                <w:rFonts w:ascii="楷体" w:eastAsia="楷体" w:hAnsi="楷体" w:cs="Arial" w:hint="eastAsia"/>
                <w:sz w:val="24"/>
                <w:szCs w:val="24"/>
              </w:rPr>
              <w:lastRenderedPageBreak/>
              <w:t>运行策划和控制</w:t>
            </w:r>
          </w:p>
        </w:tc>
        <w:tc>
          <w:tcPr>
            <w:tcW w:w="1233" w:type="dxa"/>
            <w:vAlign w:val="center"/>
          </w:tcPr>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440076" w:rsidP="0065368A">
            <w:pPr>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:8.1</w:t>
            </w: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tc>
        <w:tc>
          <w:tcPr>
            <w:tcW w:w="10533" w:type="dxa"/>
            <w:vAlign w:val="center"/>
          </w:tcPr>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1.编制并实施</w:t>
            </w:r>
            <w:r w:rsidR="00CD50EA">
              <w:rPr>
                <w:rFonts w:ascii="楷体" w:eastAsia="楷体" w:hAnsi="楷体" w:cs="楷体" w:hint="eastAsia"/>
                <w:sz w:val="24"/>
                <w:szCs w:val="24"/>
              </w:rPr>
              <w:t>环境</w:t>
            </w:r>
            <w:r w:rsidRPr="0065368A">
              <w:rPr>
                <w:rFonts w:ascii="楷体" w:eastAsia="楷体" w:hAnsi="楷体" w:cs="楷体" w:hint="eastAsia"/>
                <w:sz w:val="24"/>
                <w:szCs w:val="24"/>
              </w:rPr>
              <w:t>控制程序和管理制度。</w:t>
            </w:r>
          </w:p>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2.公司销售流程是业务洽谈→合同评审→组织货源→销售→售后。</w:t>
            </w:r>
          </w:p>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3.公司目前销售的产品主要是：</w:t>
            </w:r>
            <w:r w:rsidR="00E575CD" w:rsidRPr="00E575CD">
              <w:rPr>
                <w:rFonts w:ascii="楷体" w:eastAsia="楷体" w:hAnsi="楷体" w:cs="楷体" w:hint="eastAsia"/>
                <w:sz w:val="24"/>
                <w:szCs w:val="24"/>
              </w:rPr>
              <w:t>防腐、保温、</w:t>
            </w:r>
            <w:r w:rsidR="00E575CD" w:rsidRPr="00E575CD">
              <w:rPr>
                <w:rFonts w:ascii="楷体" w:eastAsia="楷体" w:hAnsi="楷体" w:cs="楷体"/>
                <w:sz w:val="24"/>
                <w:szCs w:val="24"/>
              </w:rPr>
              <w:t>PE</w:t>
            </w:r>
            <w:r w:rsidR="00E575CD" w:rsidRPr="00E575CD">
              <w:rPr>
                <w:rFonts w:ascii="楷体" w:eastAsia="楷体" w:hAnsi="楷体" w:cs="楷体" w:hint="eastAsia"/>
                <w:sz w:val="24"/>
                <w:szCs w:val="24"/>
              </w:rPr>
              <w:t>管道及连接件、管材、管件</w:t>
            </w:r>
            <w:r w:rsidRPr="0065368A">
              <w:rPr>
                <w:rFonts w:ascii="楷体" w:eastAsia="楷体" w:hAnsi="楷体" w:cs="楷体" w:hint="eastAsia"/>
                <w:sz w:val="24"/>
                <w:szCs w:val="24"/>
              </w:rPr>
              <w:t>等产品。以上产品全部由厂家提供，均有合格证以及检验</w:t>
            </w:r>
            <w:r w:rsidR="00E575CD">
              <w:rPr>
                <w:rFonts w:ascii="楷体" w:eastAsia="楷体" w:hAnsi="楷体" w:cs="楷体" w:hint="eastAsia"/>
                <w:sz w:val="24"/>
                <w:szCs w:val="24"/>
              </w:rPr>
              <w:t>合格</w:t>
            </w:r>
            <w:r w:rsidRPr="0065368A">
              <w:rPr>
                <w:rFonts w:ascii="楷体" w:eastAsia="楷体" w:hAnsi="楷体" w:cs="楷体" w:hint="eastAsia"/>
                <w:sz w:val="24"/>
                <w:szCs w:val="24"/>
              </w:rPr>
              <w:t>报告。</w:t>
            </w:r>
          </w:p>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4.本部门办公中所使用的办公用品均由公司办公室负责统一打印、复印，产生的废弃物，由办公室统一处理。</w:t>
            </w:r>
          </w:p>
          <w:p w:rsidR="00B97F73" w:rsidRPr="0065368A" w:rsidRDefault="00B97F73" w:rsidP="0065368A">
            <w:pPr>
              <w:snapToGrid w:val="0"/>
              <w:spacing w:line="360" w:lineRule="auto"/>
              <w:rPr>
                <w:rFonts w:ascii="楷体" w:eastAsia="楷体" w:hAnsi="楷体" w:cs="楷体"/>
                <w:sz w:val="24"/>
                <w:szCs w:val="24"/>
              </w:rPr>
            </w:pPr>
            <w:r w:rsidRPr="0065368A">
              <w:rPr>
                <w:rFonts w:ascii="楷体" w:eastAsia="楷体" w:hAnsi="楷体" w:cs="楷体" w:hint="eastAsia"/>
                <w:sz w:val="24"/>
                <w:szCs w:val="24"/>
              </w:rPr>
              <w:t>5.办公室和仓库内主要是电的使用，电器有漏电保护器，经常对电路、电源进行检查，</w:t>
            </w:r>
            <w:proofErr w:type="gramStart"/>
            <w:r w:rsidRPr="0065368A">
              <w:rPr>
                <w:rFonts w:ascii="楷体" w:eastAsia="楷体" w:hAnsi="楷体" w:cs="楷体" w:hint="eastAsia"/>
                <w:sz w:val="24"/>
                <w:szCs w:val="24"/>
              </w:rPr>
              <w:t>没有露电现象</w:t>
            </w:r>
            <w:proofErr w:type="gramEnd"/>
            <w:r w:rsidRPr="0065368A">
              <w:rPr>
                <w:rFonts w:ascii="楷体" w:eastAsia="楷体" w:hAnsi="楷体" w:cs="楷体" w:hint="eastAsia"/>
                <w:sz w:val="24"/>
                <w:szCs w:val="24"/>
              </w:rPr>
              <w:t>发生。</w:t>
            </w:r>
          </w:p>
          <w:p w:rsidR="00B97F73" w:rsidRPr="0065368A" w:rsidRDefault="00B97F73" w:rsidP="0065368A">
            <w:pPr>
              <w:snapToGrid w:val="0"/>
              <w:spacing w:line="360" w:lineRule="auto"/>
              <w:rPr>
                <w:rFonts w:ascii="楷体" w:eastAsia="楷体" w:hAnsi="楷体" w:cs="楷体"/>
                <w:sz w:val="24"/>
                <w:szCs w:val="24"/>
              </w:rPr>
            </w:pPr>
            <w:r w:rsidRPr="0065368A">
              <w:rPr>
                <w:rFonts w:ascii="楷体" w:eastAsia="楷体" w:hAnsi="楷体" w:cs="楷体" w:hint="eastAsia"/>
                <w:sz w:val="24"/>
                <w:szCs w:val="24"/>
              </w:rPr>
              <w:t>6.建立并实施了《相关方管理程序》，供销部向供应商发放《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352F62" w:rsidRDefault="00B97F73" w:rsidP="00645832">
            <w:pPr>
              <w:spacing w:line="360" w:lineRule="auto"/>
              <w:rPr>
                <w:rFonts w:ascii="楷体" w:eastAsia="楷体" w:hAnsi="楷体" w:cs="楷体" w:hint="eastAsia"/>
                <w:sz w:val="24"/>
                <w:szCs w:val="24"/>
              </w:rPr>
            </w:pPr>
            <w:r w:rsidRPr="0065368A">
              <w:rPr>
                <w:rFonts w:ascii="楷体" w:eastAsia="楷体" w:hAnsi="楷体" w:cs="楷体" w:hint="eastAsia"/>
                <w:sz w:val="24"/>
                <w:szCs w:val="24"/>
              </w:rPr>
              <w:t>7.</w:t>
            </w:r>
            <w:r w:rsidR="00645832">
              <w:rPr>
                <w:rFonts w:ascii="楷体" w:eastAsia="楷体" w:hAnsi="楷体" w:cs="楷体" w:hint="eastAsia"/>
                <w:sz w:val="24"/>
                <w:szCs w:val="24"/>
              </w:rPr>
              <w:t>现场查看仓库：货物整齐码放，消防通道畅通，现场有禁烟、禁火警示标识，有分类垃圾箱，配备了手提式干粉灭火器，经现场查看均在有效期内。仓库用电线路规范无临时用电，无私拉乱扯，无使用大功率电器等异常现象</w:t>
            </w:r>
            <w:r w:rsidR="00352F62" w:rsidRPr="00352F62">
              <w:rPr>
                <w:rFonts w:ascii="楷体" w:eastAsia="楷体" w:hAnsi="楷体" w:cs="楷体" w:hint="eastAsia"/>
                <w:sz w:val="24"/>
                <w:szCs w:val="24"/>
              </w:rPr>
              <w:t>。</w:t>
            </w:r>
          </w:p>
          <w:p w:rsidR="00BB6126" w:rsidRPr="00BB6126" w:rsidRDefault="00BB6126" w:rsidP="00BB6126">
            <w:pPr>
              <w:spacing w:line="360" w:lineRule="auto"/>
              <w:rPr>
                <w:rFonts w:ascii="楷体" w:eastAsia="楷体" w:hAnsi="楷体" w:cs="楷体"/>
                <w:sz w:val="24"/>
                <w:szCs w:val="24"/>
              </w:rPr>
            </w:pPr>
            <w:bookmarkStart w:id="0" w:name="_GoBack"/>
            <w:bookmarkEnd w:id="0"/>
            <w:r w:rsidRPr="00BB6126">
              <w:rPr>
                <w:rFonts w:ascii="楷体" w:eastAsia="楷体" w:hAnsi="楷体" w:cs="楷体" w:hint="eastAsia"/>
                <w:sz w:val="24"/>
                <w:szCs w:val="24"/>
              </w:rPr>
              <w:lastRenderedPageBreak/>
              <w:t>现场查验了上次远程审核企业提供的资料，真实有效。</w:t>
            </w:r>
          </w:p>
          <w:p w:rsidR="00B97F73" w:rsidRPr="0065368A" w:rsidRDefault="00B97F73" w:rsidP="00BB6126">
            <w:pPr>
              <w:spacing w:line="360" w:lineRule="auto"/>
              <w:rPr>
                <w:rFonts w:ascii="楷体" w:eastAsia="楷体" w:hAnsi="楷体" w:cs="楷体"/>
                <w:sz w:val="24"/>
                <w:szCs w:val="24"/>
              </w:rPr>
            </w:pPr>
            <w:r w:rsidRPr="0065368A">
              <w:rPr>
                <w:rFonts w:ascii="楷体" w:eastAsia="楷体" w:hAnsi="楷体" w:cs="楷体" w:hint="eastAsia"/>
                <w:sz w:val="24"/>
                <w:szCs w:val="24"/>
              </w:rPr>
              <w:t>部门安全运行控制基本符合策划要求。</w:t>
            </w:r>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B97F73" w:rsidP="0065368A">
            <w:pPr>
              <w:spacing w:line="360" w:lineRule="auto"/>
              <w:rPr>
                <w:rFonts w:ascii="楷体" w:eastAsia="楷体" w:hAnsi="楷体"/>
                <w:sz w:val="24"/>
                <w:szCs w:val="24"/>
              </w:rPr>
            </w:pPr>
            <w:r w:rsidRPr="0065368A">
              <w:rPr>
                <w:rFonts w:ascii="楷体" w:eastAsia="楷体" w:hAnsi="楷体" w:cs="Arial" w:hint="eastAsia"/>
                <w:sz w:val="24"/>
                <w:szCs w:val="24"/>
              </w:rPr>
              <w:lastRenderedPageBreak/>
              <w:t>应急准备和响应</w:t>
            </w:r>
          </w:p>
        </w:tc>
        <w:tc>
          <w:tcPr>
            <w:tcW w:w="1233" w:type="dxa"/>
            <w:vAlign w:val="center"/>
          </w:tcPr>
          <w:p w:rsidR="00B97F73" w:rsidRPr="0065368A" w:rsidRDefault="00440076" w:rsidP="0065368A">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：8.2</w:t>
            </w:r>
          </w:p>
          <w:p w:rsidR="00B97F73" w:rsidRPr="0065368A" w:rsidRDefault="00B97F73" w:rsidP="0065368A">
            <w:pPr>
              <w:spacing w:line="360" w:lineRule="auto"/>
              <w:rPr>
                <w:rFonts w:ascii="楷体" w:eastAsia="楷体" w:hAnsi="楷体" w:cs="楷体"/>
                <w:sz w:val="24"/>
                <w:szCs w:val="24"/>
              </w:rPr>
            </w:pPr>
          </w:p>
        </w:tc>
        <w:tc>
          <w:tcPr>
            <w:tcW w:w="10533" w:type="dxa"/>
          </w:tcPr>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 xml:space="preserve">    制定实施了《应急准备和响应控制程序》，制定了火灾、触电、人员伤亡等应急预案。</w:t>
            </w:r>
          </w:p>
          <w:p w:rsidR="00B97F73" w:rsidRPr="0065368A" w:rsidRDefault="00B97F73" w:rsidP="0065368A">
            <w:pPr>
              <w:spacing w:line="360" w:lineRule="auto"/>
              <w:ind w:firstLineChars="150" w:firstLine="360"/>
              <w:rPr>
                <w:rFonts w:ascii="楷体" w:eastAsia="楷体" w:hAnsi="楷体" w:cs="楷体"/>
                <w:sz w:val="24"/>
                <w:szCs w:val="24"/>
              </w:rPr>
            </w:pPr>
            <w:r w:rsidRPr="0065368A">
              <w:rPr>
                <w:rFonts w:ascii="楷体" w:eastAsia="楷体" w:hAnsi="楷体" w:cs="楷体" w:hint="eastAsia"/>
                <w:sz w:val="24"/>
                <w:szCs w:val="24"/>
              </w:rPr>
              <w:t>20</w:t>
            </w:r>
            <w:r w:rsidR="00B516C4">
              <w:rPr>
                <w:rFonts w:ascii="楷体" w:eastAsia="楷体" w:hAnsi="楷体" w:cs="楷体" w:hint="eastAsia"/>
                <w:sz w:val="24"/>
                <w:szCs w:val="24"/>
              </w:rPr>
              <w:t>20</w:t>
            </w:r>
            <w:r w:rsidRPr="0065368A">
              <w:rPr>
                <w:rFonts w:ascii="楷体" w:eastAsia="楷体" w:hAnsi="楷体" w:cs="楷体" w:hint="eastAsia"/>
                <w:sz w:val="24"/>
                <w:szCs w:val="24"/>
              </w:rPr>
              <w:t>.</w:t>
            </w:r>
            <w:r w:rsidR="00B516C4">
              <w:rPr>
                <w:rFonts w:ascii="楷体" w:eastAsia="楷体" w:hAnsi="楷体" w:cs="楷体" w:hint="eastAsia"/>
                <w:sz w:val="24"/>
                <w:szCs w:val="24"/>
              </w:rPr>
              <w:t>4</w:t>
            </w:r>
            <w:r w:rsidRPr="0065368A">
              <w:rPr>
                <w:rFonts w:ascii="楷体" w:eastAsia="楷体" w:hAnsi="楷体" w:cs="楷体" w:hint="eastAsia"/>
                <w:sz w:val="24"/>
                <w:szCs w:val="24"/>
              </w:rPr>
              <w:t>.1</w:t>
            </w:r>
            <w:r w:rsidR="00B516C4">
              <w:rPr>
                <w:rFonts w:ascii="楷体" w:eastAsia="楷体" w:hAnsi="楷体" w:cs="楷体" w:hint="eastAsia"/>
                <w:sz w:val="24"/>
                <w:szCs w:val="24"/>
              </w:rPr>
              <w:t>8</w:t>
            </w:r>
            <w:r w:rsidRPr="0065368A">
              <w:rPr>
                <w:rFonts w:ascii="楷体" w:eastAsia="楷体" w:hAnsi="楷体" w:cs="楷体" w:hint="eastAsia"/>
                <w:sz w:val="24"/>
                <w:szCs w:val="24"/>
              </w:rPr>
              <w:t>日参加了由办公室组织的消防演练。</w:t>
            </w:r>
          </w:p>
          <w:p w:rsidR="00B516C4" w:rsidRDefault="00B516C4" w:rsidP="0065368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远程视频查看仓库和办公区有消防器材，状态有效。</w:t>
            </w:r>
          </w:p>
          <w:p w:rsidR="00B97F73" w:rsidRPr="0065368A" w:rsidRDefault="00B97F73" w:rsidP="0065368A">
            <w:pPr>
              <w:spacing w:line="360" w:lineRule="auto"/>
              <w:ind w:firstLineChars="150" w:firstLine="360"/>
              <w:rPr>
                <w:rFonts w:ascii="楷体" w:eastAsia="楷体" w:hAnsi="楷体" w:cs="楷体"/>
                <w:sz w:val="24"/>
                <w:szCs w:val="24"/>
              </w:rPr>
            </w:pPr>
            <w:r w:rsidRPr="0065368A">
              <w:rPr>
                <w:rFonts w:ascii="楷体" w:eastAsia="楷体" w:hAnsi="楷体" w:cs="楷体" w:hint="eastAsia"/>
                <w:sz w:val="24"/>
                <w:szCs w:val="24"/>
              </w:rPr>
              <w:t>部门未发生过应急事件。</w:t>
            </w:r>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trPr>
          <w:trHeight w:val="1011"/>
        </w:trPr>
        <w:tc>
          <w:tcPr>
            <w:tcW w:w="1809" w:type="dxa"/>
          </w:tcPr>
          <w:p w:rsidR="00B97F73" w:rsidRPr="0065368A" w:rsidRDefault="00B97F73" w:rsidP="0065368A">
            <w:pPr>
              <w:spacing w:line="360" w:lineRule="auto"/>
              <w:rPr>
                <w:rFonts w:ascii="楷体" w:eastAsia="楷体" w:hAnsi="楷体" w:cs="宋体"/>
                <w:sz w:val="24"/>
                <w:szCs w:val="24"/>
              </w:rPr>
            </w:pPr>
          </w:p>
        </w:tc>
        <w:tc>
          <w:tcPr>
            <w:tcW w:w="1233" w:type="dxa"/>
          </w:tcPr>
          <w:p w:rsidR="00B97F73" w:rsidRPr="0065368A" w:rsidRDefault="00B97F73" w:rsidP="0065368A">
            <w:pPr>
              <w:spacing w:line="360" w:lineRule="auto"/>
              <w:rPr>
                <w:rFonts w:ascii="楷体" w:eastAsia="楷体" w:hAnsi="楷体" w:cs="宋体"/>
                <w:sz w:val="24"/>
                <w:szCs w:val="24"/>
              </w:rPr>
            </w:pPr>
          </w:p>
        </w:tc>
        <w:tc>
          <w:tcPr>
            <w:tcW w:w="10533" w:type="dxa"/>
          </w:tcPr>
          <w:p w:rsidR="00B97F73" w:rsidRPr="0065368A" w:rsidRDefault="00B97F73" w:rsidP="0065368A">
            <w:pPr>
              <w:spacing w:line="360" w:lineRule="auto"/>
              <w:rPr>
                <w:rFonts w:ascii="楷体" w:eastAsia="楷体" w:hAnsi="楷体" w:cs="宋体"/>
                <w:sz w:val="24"/>
                <w:szCs w:val="24"/>
              </w:rPr>
            </w:pPr>
          </w:p>
        </w:tc>
        <w:tc>
          <w:tcPr>
            <w:tcW w:w="1134" w:type="dxa"/>
          </w:tcPr>
          <w:p w:rsidR="00B97F73" w:rsidRPr="0065368A" w:rsidRDefault="00B97F73" w:rsidP="0065368A">
            <w:pPr>
              <w:spacing w:line="360" w:lineRule="auto"/>
              <w:rPr>
                <w:rFonts w:ascii="楷体" w:eastAsia="楷体" w:hAnsi="楷体"/>
                <w:sz w:val="24"/>
                <w:szCs w:val="24"/>
              </w:rPr>
            </w:pPr>
          </w:p>
        </w:tc>
      </w:tr>
    </w:tbl>
    <w:p w:rsidR="006679D2" w:rsidRPr="0065368A" w:rsidRDefault="00023F1E" w:rsidP="0065368A">
      <w:pPr>
        <w:spacing w:line="360" w:lineRule="auto"/>
        <w:rPr>
          <w:rFonts w:ascii="楷体" w:eastAsia="楷体" w:hAnsi="楷体"/>
          <w:sz w:val="24"/>
          <w:szCs w:val="24"/>
        </w:rPr>
      </w:pPr>
      <w:r w:rsidRPr="0065368A">
        <w:rPr>
          <w:rFonts w:ascii="楷体" w:eastAsia="楷体" w:hAnsi="楷体"/>
          <w:sz w:val="24"/>
          <w:szCs w:val="24"/>
        </w:rPr>
        <w:ptab w:relativeTo="margin" w:alignment="center" w:leader="none"/>
      </w:r>
    </w:p>
    <w:p w:rsidR="006679D2" w:rsidRPr="0065368A" w:rsidRDefault="00023F1E" w:rsidP="0065368A">
      <w:pPr>
        <w:pStyle w:val="a6"/>
        <w:spacing w:line="360" w:lineRule="auto"/>
        <w:rPr>
          <w:rFonts w:ascii="楷体" w:eastAsia="楷体" w:hAnsi="楷体"/>
          <w:sz w:val="24"/>
          <w:szCs w:val="24"/>
        </w:rPr>
      </w:pPr>
      <w:r w:rsidRPr="0065368A">
        <w:rPr>
          <w:rFonts w:ascii="楷体" w:eastAsia="楷体" w:hAnsi="楷体" w:hint="eastAsia"/>
          <w:sz w:val="24"/>
          <w:szCs w:val="24"/>
        </w:rPr>
        <w:t>说明：不符合标注N</w:t>
      </w:r>
    </w:p>
    <w:sectPr w:rsidR="006679D2" w:rsidRPr="0065368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31" w:rsidRDefault="00A90D31">
      <w:r>
        <w:separator/>
      </w:r>
    </w:p>
  </w:endnote>
  <w:endnote w:type="continuationSeparator" w:id="0">
    <w:p w:rsidR="00A90D31" w:rsidRDefault="00A9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79D2" w:rsidRDefault="00023F1E">
            <w:pPr>
              <w:pStyle w:val="a6"/>
              <w:jc w:val="center"/>
            </w:pPr>
            <w:r>
              <w:rPr>
                <w:b/>
                <w:sz w:val="24"/>
                <w:szCs w:val="24"/>
              </w:rPr>
              <w:fldChar w:fldCharType="begin"/>
            </w:r>
            <w:r>
              <w:rPr>
                <w:b/>
              </w:rPr>
              <w:instrText>PAGE</w:instrText>
            </w:r>
            <w:r>
              <w:rPr>
                <w:b/>
                <w:sz w:val="24"/>
                <w:szCs w:val="24"/>
              </w:rPr>
              <w:fldChar w:fldCharType="separate"/>
            </w:r>
            <w:r w:rsidR="00BB612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B6126">
              <w:rPr>
                <w:b/>
                <w:noProof/>
              </w:rPr>
              <w:t>3</w:t>
            </w:r>
            <w:r>
              <w:rPr>
                <w:b/>
                <w:sz w:val="24"/>
                <w:szCs w:val="24"/>
              </w:rPr>
              <w:fldChar w:fldCharType="end"/>
            </w:r>
          </w:p>
        </w:sdtContent>
      </w:sdt>
    </w:sdtContent>
  </w:sdt>
  <w:p w:rsidR="006679D2" w:rsidRDefault="006679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31" w:rsidRDefault="00A90D31">
      <w:r>
        <w:separator/>
      </w:r>
    </w:p>
  </w:footnote>
  <w:footnote w:type="continuationSeparator" w:id="0">
    <w:p w:rsidR="00A90D31" w:rsidRDefault="00A9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D2" w:rsidRDefault="00023F1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679D2" w:rsidRDefault="00A90D31">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6679D2" w:rsidRDefault="00675B02">
                <w:r>
                  <w:rPr>
                    <w:rFonts w:hint="eastAsia"/>
                    <w:sz w:val="18"/>
                    <w:szCs w:val="18"/>
                  </w:rPr>
                  <w:t>ISC-B-</w:t>
                </w:r>
                <w:r w:rsidR="00023F1E">
                  <w:rPr>
                    <w:rFonts w:hint="eastAsia"/>
                    <w:sz w:val="18"/>
                    <w:szCs w:val="18"/>
                  </w:rPr>
                  <w:t>I-</w:t>
                </w:r>
                <w:r>
                  <w:rPr>
                    <w:rFonts w:hint="eastAsia"/>
                    <w:sz w:val="18"/>
                    <w:szCs w:val="18"/>
                  </w:rPr>
                  <w:t>3</w:t>
                </w:r>
                <w:r w:rsidR="00023F1E">
                  <w:rPr>
                    <w:rFonts w:hint="eastAsia"/>
                    <w:sz w:val="18"/>
                    <w:szCs w:val="18"/>
                  </w:rPr>
                  <w:t>1</w:t>
                </w:r>
                <w:r w:rsidR="00023F1E">
                  <w:rPr>
                    <w:rFonts w:hint="eastAsia"/>
                    <w:sz w:val="18"/>
                    <w:szCs w:val="18"/>
                  </w:rPr>
                  <w:t>管理体系审核记录表</w:t>
                </w:r>
                <w:r w:rsidR="00023F1E">
                  <w:rPr>
                    <w:rFonts w:hint="eastAsia"/>
                    <w:sz w:val="18"/>
                    <w:szCs w:val="18"/>
                  </w:rPr>
                  <w:t>(03</w:t>
                </w:r>
                <w:r w:rsidR="00023F1E">
                  <w:rPr>
                    <w:rFonts w:hint="eastAsia"/>
                    <w:sz w:val="18"/>
                    <w:szCs w:val="18"/>
                  </w:rPr>
                  <w:t>版</w:t>
                </w:r>
                <w:r w:rsidR="00023F1E">
                  <w:rPr>
                    <w:rFonts w:hint="eastAsia"/>
                    <w:sz w:val="18"/>
                    <w:szCs w:val="18"/>
                  </w:rPr>
                  <w:t>)</w:t>
                </w:r>
              </w:p>
            </w:txbxContent>
          </v:textbox>
        </v:shape>
      </w:pict>
    </w:r>
    <w:r w:rsidR="00023F1E">
      <w:rPr>
        <w:rStyle w:val="CharChar1"/>
        <w:rFonts w:hint="default"/>
        <w:w w:val="90"/>
      </w:rPr>
      <w:t xml:space="preserve">Beijing International Standard united Certification </w:t>
    </w:r>
    <w:proofErr w:type="spellStart"/>
    <w:r w:rsidR="00023F1E">
      <w:rPr>
        <w:rStyle w:val="CharChar1"/>
        <w:rFonts w:hint="default"/>
        <w:w w:val="90"/>
      </w:rPr>
      <w:t>Co.</w:t>
    </w:r>
    <w:proofErr w:type="gramStart"/>
    <w:r w:rsidR="00023F1E">
      <w:rPr>
        <w:rStyle w:val="CharChar1"/>
        <w:rFonts w:hint="default"/>
        <w:w w:val="90"/>
      </w:rPr>
      <w:t>,Ltd</w:t>
    </w:r>
    <w:proofErr w:type="spellEnd"/>
    <w:proofErr w:type="gramEnd"/>
    <w:r w:rsidR="00023F1E">
      <w:rPr>
        <w:rStyle w:val="CharChar1"/>
        <w:rFonts w:hint="default"/>
        <w:w w:val="90"/>
      </w:rPr>
      <w:t>.</w:t>
    </w:r>
  </w:p>
  <w:p w:rsidR="006679D2" w:rsidRDefault="006679D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214B6"/>
    <w:rsid w:val="00023F1E"/>
    <w:rsid w:val="0002531E"/>
    <w:rsid w:val="0003373A"/>
    <w:rsid w:val="000412F6"/>
    <w:rsid w:val="0005199E"/>
    <w:rsid w:val="0005697E"/>
    <w:rsid w:val="000579CF"/>
    <w:rsid w:val="00063750"/>
    <w:rsid w:val="00072114"/>
    <w:rsid w:val="00072BF5"/>
    <w:rsid w:val="00082216"/>
    <w:rsid w:val="00082398"/>
    <w:rsid w:val="000849D2"/>
    <w:rsid w:val="0009605D"/>
    <w:rsid w:val="000A33FE"/>
    <w:rsid w:val="000A5E44"/>
    <w:rsid w:val="000B1394"/>
    <w:rsid w:val="000B40BD"/>
    <w:rsid w:val="000C0F8E"/>
    <w:rsid w:val="000C123B"/>
    <w:rsid w:val="000D316C"/>
    <w:rsid w:val="000D5401"/>
    <w:rsid w:val="000D697A"/>
    <w:rsid w:val="000E2B69"/>
    <w:rsid w:val="000E7EF7"/>
    <w:rsid w:val="000F35F1"/>
    <w:rsid w:val="000F7D53"/>
    <w:rsid w:val="001022F1"/>
    <w:rsid w:val="001037D5"/>
    <w:rsid w:val="00117DC7"/>
    <w:rsid w:val="00145688"/>
    <w:rsid w:val="001677C1"/>
    <w:rsid w:val="001706D4"/>
    <w:rsid w:val="001918ED"/>
    <w:rsid w:val="00192A7F"/>
    <w:rsid w:val="001A2D7F"/>
    <w:rsid w:val="001A3DF8"/>
    <w:rsid w:val="001A572D"/>
    <w:rsid w:val="001D4AD8"/>
    <w:rsid w:val="001D54FF"/>
    <w:rsid w:val="001E1974"/>
    <w:rsid w:val="001F0D01"/>
    <w:rsid w:val="00202BC2"/>
    <w:rsid w:val="002102B5"/>
    <w:rsid w:val="00214113"/>
    <w:rsid w:val="00215081"/>
    <w:rsid w:val="00222532"/>
    <w:rsid w:val="00237445"/>
    <w:rsid w:val="00256EC2"/>
    <w:rsid w:val="002651A6"/>
    <w:rsid w:val="0029535A"/>
    <w:rsid w:val="002973F0"/>
    <w:rsid w:val="002975C1"/>
    <w:rsid w:val="002A0E6E"/>
    <w:rsid w:val="002A33CC"/>
    <w:rsid w:val="002B1808"/>
    <w:rsid w:val="002C1ACE"/>
    <w:rsid w:val="002C3D04"/>
    <w:rsid w:val="002C3E0D"/>
    <w:rsid w:val="002C58FA"/>
    <w:rsid w:val="002D41FB"/>
    <w:rsid w:val="002E0587"/>
    <w:rsid w:val="002E1E1D"/>
    <w:rsid w:val="002E38AE"/>
    <w:rsid w:val="002E7F1E"/>
    <w:rsid w:val="002F1B32"/>
    <w:rsid w:val="002F77F9"/>
    <w:rsid w:val="00304784"/>
    <w:rsid w:val="00314E8F"/>
    <w:rsid w:val="00317401"/>
    <w:rsid w:val="00326FC1"/>
    <w:rsid w:val="00337922"/>
    <w:rsid w:val="00340867"/>
    <w:rsid w:val="00342857"/>
    <w:rsid w:val="00347C48"/>
    <w:rsid w:val="00352F62"/>
    <w:rsid w:val="00353FAD"/>
    <w:rsid w:val="00354C5C"/>
    <w:rsid w:val="003573AE"/>
    <w:rsid w:val="003608CB"/>
    <w:rsid w:val="003627B6"/>
    <w:rsid w:val="003708D5"/>
    <w:rsid w:val="0038061A"/>
    <w:rsid w:val="0038063B"/>
    <w:rsid w:val="00380837"/>
    <w:rsid w:val="00381BEB"/>
    <w:rsid w:val="00382EDD"/>
    <w:rsid w:val="003836CA"/>
    <w:rsid w:val="00384A69"/>
    <w:rsid w:val="00386A98"/>
    <w:rsid w:val="003A1E9C"/>
    <w:rsid w:val="003B30A4"/>
    <w:rsid w:val="003C0FC6"/>
    <w:rsid w:val="003D1A7F"/>
    <w:rsid w:val="003D6BE3"/>
    <w:rsid w:val="003E0E52"/>
    <w:rsid w:val="003F20A5"/>
    <w:rsid w:val="003F3BA5"/>
    <w:rsid w:val="003F4D69"/>
    <w:rsid w:val="004007D9"/>
    <w:rsid w:val="00400B96"/>
    <w:rsid w:val="00405D5F"/>
    <w:rsid w:val="00410914"/>
    <w:rsid w:val="00415AA3"/>
    <w:rsid w:val="00420C60"/>
    <w:rsid w:val="00430432"/>
    <w:rsid w:val="00433759"/>
    <w:rsid w:val="0043494E"/>
    <w:rsid w:val="00440076"/>
    <w:rsid w:val="004414A5"/>
    <w:rsid w:val="004450EC"/>
    <w:rsid w:val="00456697"/>
    <w:rsid w:val="00460BC6"/>
    <w:rsid w:val="0046401F"/>
    <w:rsid w:val="00465FE1"/>
    <w:rsid w:val="00475491"/>
    <w:rsid w:val="00477AFB"/>
    <w:rsid w:val="004869FB"/>
    <w:rsid w:val="00491735"/>
    <w:rsid w:val="00494A46"/>
    <w:rsid w:val="004A326A"/>
    <w:rsid w:val="004B217F"/>
    <w:rsid w:val="004B3E7F"/>
    <w:rsid w:val="004C07FE"/>
    <w:rsid w:val="004C6045"/>
    <w:rsid w:val="004D3E4C"/>
    <w:rsid w:val="004E0DA9"/>
    <w:rsid w:val="004E27B4"/>
    <w:rsid w:val="004F185D"/>
    <w:rsid w:val="004F78F5"/>
    <w:rsid w:val="00502987"/>
    <w:rsid w:val="005056ED"/>
    <w:rsid w:val="00517E4C"/>
    <w:rsid w:val="00521CF0"/>
    <w:rsid w:val="0053208B"/>
    <w:rsid w:val="00533E9D"/>
    <w:rsid w:val="00534814"/>
    <w:rsid w:val="00536930"/>
    <w:rsid w:val="00543B8A"/>
    <w:rsid w:val="00551AE7"/>
    <w:rsid w:val="00560A2A"/>
    <w:rsid w:val="00564ADF"/>
    <w:rsid w:val="00564E53"/>
    <w:rsid w:val="00583277"/>
    <w:rsid w:val="00592C3E"/>
    <w:rsid w:val="005A000F"/>
    <w:rsid w:val="005B173D"/>
    <w:rsid w:val="005B644A"/>
    <w:rsid w:val="005B6888"/>
    <w:rsid w:val="005D2643"/>
    <w:rsid w:val="005D7FAE"/>
    <w:rsid w:val="005F6C65"/>
    <w:rsid w:val="00600F02"/>
    <w:rsid w:val="00601B82"/>
    <w:rsid w:val="0060444D"/>
    <w:rsid w:val="00617B4E"/>
    <w:rsid w:val="00622EE3"/>
    <w:rsid w:val="006314B2"/>
    <w:rsid w:val="00642776"/>
    <w:rsid w:val="00644FE2"/>
    <w:rsid w:val="00645832"/>
    <w:rsid w:val="00645FB8"/>
    <w:rsid w:val="00651986"/>
    <w:rsid w:val="00653597"/>
    <w:rsid w:val="0065368A"/>
    <w:rsid w:val="006545E8"/>
    <w:rsid w:val="0066137C"/>
    <w:rsid w:val="00664736"/>
    <w:rsid w:val="00665980"/>
    <w:rsid w:val="0066649C"/>
    <w:rsid w:val="006679D2"/>
    <w:rsid w:val="00675B02"/>
    <w:rsid w:val="0067640C"/>
    <w:rsid w:val="006836D9"/>
    <w:rsid w:val="00695256"/>
    <w:rsid w:val="00695570"/>
    <w:rsid w:val="00696AF1"/>
    <w:rsid w:val="006A3B31"/>
    <w:rsid w:val="006A68F3"/>
    <w:rsid w:val="006B4127"/>
    <w:rsid w:val="006C09EF"/>
    <w:rsid w:val="006C24BF"/>
    <w:rsid w:val="006C40B9"/>
    <w:rsid w:val="006D3AC0"/>
    <w:rsid w:val="006E4219"/>
    <w:rsid w:val="006E678B"/>
    <w:rsid w:val="00700B5A"/>
    <w:rsid w:val="0070367F"/>
    <w:rsid w:val="00712F3C"/>
    <w:rsid w:val="0071390C"/>
    <w:rsid w:val="007170AA"/>
    <w:rsid w:val="00732B66"/>
    <w:rsid w:val="007378CB"/>
    <w:rsid w:val="00737C8F"/>
    <w:rsid w:val="007406DE"/>
    <w:rsid w:val="00743DBD"/>
    <w:rsid w:val="00743E79"/>
    <w:rsid w:val="00744BEA"/>
    <w:rsid w:val="00751532"/>
    <w:rsid w:val="00751C37"/>
    <w:rsid w:val="0075769B"/>
    <w:rsid w:val="007619E2"/>
    <w:rsid w:val="00763BD2"/>
    <w:rsid w:val="00765C42"/>
    <w:rsid w:val="007757F3"/>
    <w:rsid w:val="007815DC"/>
    <w:rsid w:val="007A47FB"/>
    <w:rsid w:val="007B106B"/>
    <w:rsid w:val="007B189F"/>
    <w:rsid w:val="007B275D"/>
    <w:rsid w:val="007C4F51"/>
    <w:rsid w:val="007E5FEF"/>
    <w:rsid w:val="007E6AEB"/>
    <w:rsid w:val="007E77A0"/>
    <w:rsid w:val="007F01EC"/>
    <w:rsid w:val="007F5F8A"/>
    <w:rsid w:val="007F7DF2"/>
    <w:rsid w:val="00805B1D"/>
    <w:rsid w:val="008079FA"/>
    <w:rsid w:val="00810D58"/>
    <w:rsid w:val="00827872"/>
    <w:rsid w:val="00834BD3"/>
    <w:rsid w:val="00835B31"/>
    <w:rsid w:val="00853BC9"/>
    <w:rsid w:val="008563FA"/>
    <w:rsid w:val="008646DE"/>
    <w:rsid w:val="00864902"/>
    <w:rsid w:val="00864BE7"/>
    <w:rsid w:val="00865200"/>
    <w:rsid w:val="00871695"/>
    <w:rsid w:val="00891C25"/>
    <w:rsid w:val="00895AA9"/>
    <w:rsid w:val="0089640A"/>
    <w:rsid w:val="008973EE"/>
    <w:rsid w:val="008A1937"/>
    <w:rsid w:val="008A1CC0"/>
    <w:rsid w:val="008B6F0D"/>
    <w:rsid w:val="008C169D"/>
    <w:rsid w:val="008D089D"/>
    <w:rsid w:val="008D5C08"/>
    <w:rsid w:val="008E202D"/>
    <w:rsid w:val="008E24A5"/>
    <w:rsid w:val="008E2522"/>
    <w:rsid w:val="008F0B04"/>
    <w:rsid w:val="008F4ED3"/>
    <w:rsid w:val="008F7C55"/>
    <w:rsid w:val="009175B3"/>
    <w:rsid w:val="00930694"/>
    <w:rsid w:val="00932A35"/>
    <w:rsid w:val="0093521F"/>
    <w:rsid w:val="00945677"/>
    <w:rsid w:val="00955B84"/>
    <w:rsid w:val="00962F78"/>
    <w:rsid w:val="0096609F"/>
    <w:rsid w:val="00971600"/>
    <w:rsid w:val="009779C3"/>
    <w:rsid w:val="00984342"/>
    <w:rsid w:val="009973B4"/>
    <w:rsid w:val="009B79DC"/>
    <w:rsid w:val="009B7EB8"/>
    <w:rsid w:val="009C3875"/>
    <w:rsid w:val="009D5AA5"/>
    <w:rsid w:val="009E2B0E"/>
    <w:rsid w:val="009E30DA"/>
    <w:rsid w:val="009E6193"/>
    <w:rsid w:val="009E7DD1"/>
    <w:rsid w:val="009F7EED"/>
    <w:rsid w:val="00A138EC"/>
    <w:rsid w:val="00A26845"/>
    <w:rsid w:val="00A465B6"/>
    <w:rsid w:val="00A47B04"/>
    <w:rsid w:val="00A63A48"/>
    <w:rsid w:val="00A801DE"/>
    <w:rsid w:val="00A90A22"/>
    <w:rsid w:val="00A90D31"/>
    <w:rsid w:val="00A97734"/>
    <w:rsid w:val="00AA7F40"/>
    <w:rsid w:val="00AB41FC"/>
    <w:rsid w:val="00AB7D2F"/>
    <w:rsid w:val="00AD6F34"/>
    <w:rsid w:val="00AE6381"/>
    <w:rsid w:val="00AF0AAB"/>
    <w:rsid w:val="00AF156F"/>
    <w:rsid w:val="00AF616B"/>
    <w:rsid w:val="00AF72D2"/>
    <w:rsid w:val="00B01D56"/>
    <w:rsid w:val="00B0685B"/>
    <w:rsid w:val="00B11174"/>
    <w:rsid w:val="00B22D22"/>
    <w:rsid w:val="00B23030"/>
    <w:rsid w:val="00B237B9"/>
    <w:rsid w:val="00B23CAA"/>
    <w:rsid w:val="00B410EE"/>
    <w:rsid w:val="00B516C4"/>
    <w:rsid w:val="00B5284C"/>
    <w:rsid w:val="00B71022"/>
    <w:rsid w:val="00B742F3"/>
    <w:rsid w:val="00B8202D"/>
    <w:rsid w:val="00B929FD"/>
    <w:rsid w:val="00B95B99"/>
    <w:rsid w:val="00B95F69"/>
    <w:rsid w:val="00B97F73"/>
    <w:rsid w:val="00BB6126"/>
    <w:rsid w:val="00BC0D76"/>
    <w:rsid w:val="00BC2015"/>
    <w:rsid w:val="00BC5553"/>
    <w:rsid w:val="00BC71B0"/>
    <w:rsid w:val="00BE2314"/>
    <w:rsid w:val="00BF30B3"/>
    <w:rsid w:val="00BF597E"/>
    <w:rsid w:val="00BF6F70"/>
    <w:rsid w:val="00C03098"/>
    <w:rsid w:val="00C14685"/>
    <w:rsid w:val="00C31C73"/>
    <w:rsid w:val="00C41984"/>
    <w:rsid w:val="00C51A36"/>
    <w:rsid w:val="00C548BE"/>
    <w:rsid w:val="00C55228"/>
    <w:rsid w:val="00C62980"/>
    <w:rsid w:val="00C65541"/>
    <w:rsid w:val="00C67E19"/>
    <w:rsid w:val="00C67E47"/>
    <w:rsid w:val="00C71E85"/>
    <w:rsid w:val="00C77E85"/>
    <w:rsid w:val="00C86F9B"/>
    <w:rsid w:val="00C87FEE"/>
    <w:rsid w:val="00C920A9"/>
    <w:rsid w:val="00CA659B"/>
    <w:rsid w:val="00CB260B"/>
    <w:rsid w:val="00CC13F1"/>
    <w:rsid w:val="00CD275D"/>
    <w:rsid w:val="00CD50EA"/>
    <w:rsid w:val="00CE26D5"/>
    <w:rsid w:val="00CE2A9E"/>
    <w:rsid w:val="00CE315A"/>
    <w:rsid w:val="00CE7BE1"/>
    <w:rsid w:val="00CF147A"/>
    <w:rsid w:val="00CF1726"/>
    <w:rsid w:val="00CF6C5C"/>
    <w:rsid w:val="00D064A3"/>
    <w:rsid w:val="00D06F59"/>
    <w:rsid w:val="00D16323"/>
    <w:rsid w:val="00D3392D"/>
    <w:rsid w:val="00D429D7"/>
    <w:rsid w:val="00D517F0"/>
    <w:rsid w:val="00D521F2"/>
    <w:rsid w:val="00D55E69"/>
    <w:rsid w:val="00D562F6"/>
    <w:rsid w:val="00D6045E"/>
    <w:rsid w:val="00D65932"/>
    <w:rsid w:val="00D66913"/>
    <w:rsid w:val="00D67708"/>
    <w:rsid w:val="00D7368D"/>
    <w:rsid w:val="00D80FDF"/>
    <w:rsid w:val="00D829F4"/>
    <w:rsid w:val="00D8388C"/>
    <w:rsid w:val="00DA0DF0"/>
    <w:rsid w:val="00DD1C8E"/>
    <w:rsid w:val="00DE0D74"/>
    <w:rsid w:val="00DE146D"/>
    <w:rsid w:val="00DE2D80"/>
    <w:rsid w:val="00DE427D"/>
    <w:rsid w:val="00DE6FCE"/>
    <w:rsid w:val="00DF76DB"/>
    <w:rsid w:val="00E038E4"/>
    <w:rsid w:val="00E13D9A"/>
    <w:rsid w:val="00E21869"/>
    <w:rsid w:val="00E32D13"/>
    <w:rsid w:val="00E37BA9"/>
    <w:rsid w:val="00E405B0"/>
    <w:rsid w:val="00E43822"/>
    <w:rsid w:val="00E52AF3"/>
    <w:rsid w:val="00E54035"/>
    <w:rsid w:val="00E575CD"/>
    <w:rsid w:val="00E62996"/>
    <w:rsid w:val="00E63714"/>
    <w:rsid w:val="00E64A51"/>
    <w:rsid w:val="00E660EA"/>
    <w:rsid w:val="00E676F9"/>
    <w:rsid w:val="00E910C0"/>
    <w:rsid w:val="00E942AC"/>
    <w:rsid w:val="00E97424"/>
    <w:rsid w:val="00EA55F7"/>
    <w:rsid w:val="00EB0164"/>
    <w:rsid w:val="00EB1030"/>
    <w:rsid w:val="00EB2994"/>
    <w:rsid w:val="00EB5DF5"/>
    <w:rsid w:val="00EB656A"/>
    <w:rsid w:val="00EB65F7"/>
    <w:rsid w:val="00EC42F5"/>
    <w:rsid w:val="00ED0F62"/>
    <w:rsid w:val="00EF0773"/>
    <w:rsid w:val="00EF36E7"/>
    <w:rsid w:val="00F06D09"/>
    <w:rsid w:val="00F11201"/>
    <w:rsid w:val="00F14D99"/>
    <w:rsid w:val="00F22FE3"/>
    <w:rsid w:val="00F2456F"/>
    <w:rsid w:val="00F32CB9"/>
    <w:rsid w:val="00F33729"/>
    <w:rsid w:val="00F35CD7"/>
    <w:rsid w:val="00F41303"/>
    <w:rsid w:val="00F606E1"/>
    <w:rsid w:val="00F6739D"/>
    <w:rsid w:val="00F80156"/>
    <w:rsid w:val="00F83639"/>
    <w:rsid w:val="00F840C3"/>
    <w:rsid w:val="00F856F5"/>
    <w:rsid w:val="00F956F5"/>
    <w:rsid w:val="00FA0833"/>
    <w:rsid w:val="00FA350D"/>
    <w:rsid w:val="00FB03C3"/>
    <w:rsid w:val="00FB5A65"/>
    <w:rsid w:val="00FD2869"/>
    <w:rsid w:val="00FD41D8"/>
    <w:rsid w:val="00FD5EE5"/>
    <w:rsid w:val="00FD72A6"/>
    <w:rsid w:val="00FE09C9"/>
    <w:rsid w:val="00FE4EFD"/>
    <w:rsid w:val="0315673E"/>
    <w:rsid w:val="108219C2"/>
    <w:rsid w:val="18D71103"/>
    <w:rsid w:val="1D635073"/>
    <w:rsid w:val="22B30E18"/>
    <w:rsid w:val="22CA5B36"/>
    <w:rsid w:val="24673806"/>
    <w:rsid w:val="25B233FF"/>
    <w:rsid w:val="320771C2"/>
    <w:rsid w:val="374877B5"/>
    <w:rsid w:val="3AA73928"/>
    <w:rsid w:val="3D6F4FCA"/>
    <w:rsid w:val="4205486B"/>
    <w:rsid w:val="4DD14303"/>
    <w:rsid w:val="4EF32A1C"/>
    <w:rsid w:val="52813E41"/>
    <w:rsid w:val="5EA12B9A"/>
    <w:rsid w:val="6CFF5BB7"/>
    <w:rsid w:val="723D41CC"/>
    <w:rsid w:val="765C7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D5AA5"/>
    <w:pPr>
      <w:widowControl w:val="0"/>
      <w:jc w:val="both"/>
    </w:pPr>
    <w:rPr>
      <w:kern w:val="2"/>
      <w:sz w:val="21"/>
    </w:rPr>
  </w:style>
  <w:style w:type="paragraph" w:styleId="1">
    <w:name w:val="heading 1"/>
    <w:basedOn w:val="a0"/>
    <w:next w:val="a0"/>
    <w:uiPriority w:val="99"/>
    <w:qFormat/>
    <w:pPr>
      <w:keepNext/>
      <w:keepLines/>
      <w:spacing w:before="340" w:after="330" w:line="576" w:lineRule="auto"/>
    </w:pPr>
    <w:rPr>
      <w:rFonts w:ascii="Times New Roman" w:eastAsia="黑体" w:hAnsi="Times New Roman"/>
      <w:bCs w:val="0"/>
      <w:kern w:val="44"/>
      <w:sz w:val="44"/>
      <w:szCs w:val="20"/>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qFormat/>
    <w:pPr>
      <w:adjustRightInd w:val="0"/>
      <w:spacing w:line="360" w:lineRule="atLeast"/>
      <w:ind w:left="480"/>
      <w:textAlignment w:val="baseline"/>
    </w:pPr>
    <w:rPr>
      <w:kern w:val="0"/>
    </w:rPr>
  </w:style>
  <w:style w:type="paragraph" w:styleId="a0">
    <w:name w:val="Title"/>
    <w:basedOn w:val="a"/>
    <w:next w:val="a"/>
    <w:uiPriority w:val="10"/>
    <w:qFormat/>
    <w:pPr>
      <w:spacing w:before="240" w:after="60"/>
      <w:jc w:val="center"/>
      <w:outlineLvl w:val="0"/>
    </w:pPr>
    <w:rPr>
      <w:rFonts w:ascii="Cambria" w:hAnsi="Cambria"/>
      <w:b/>
      <w:bCs/>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character" w:customStyle="1" w:styleId="Char1">
    <w:name w:val="页眉 Char"/>
    <w:basedOn w:val="a2"/>
    <w:link w:val="a7"/>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2"/>
    <w:qFormat/>
    <w:rPr>
      <w:rFonts w:ascii="宋体" w:eastAsia="宋体" w:hAnsi="宋体" w:hint="eastAsia"/>
      <w:color w:val="000000"/>
      <w:sz w:val="24"/>
      <w:szCs w:val="24"/>
    </w:rPr>
  </w:style>
  <w:style w:type="character" w:customStyle="1" w:styleId="fontstyle21">
    <w:name w:val="fontstyle21"/>
    <w:basedOn w:val="a2"/>
    <w:qFormat/>
    <w:rPr>
      <w:rFonts w:ascii="Times New Roman" w:hAnsi="Times New Roman" w:cs="Times New Roman" w:hint="default"/>
      <w:color w:val="000000"/>
      <w:sz w:val="24"/>
      <w:szCs w:val="24"/>
    </w:rPr>
  </w:style>
  <w:style w:type="paragraph" w:styleId="a9">
    <w:name w:val="No Spacing"/>
    <w:uiPriority w:val="99"/>
    <w:qFormat/>
    <w:pPr>
      <w:widowControl w:val="0"/>
      <w:jc w:val="both"/>
    </w:pPr>
    <w:rPr>
      <w:kern w:val="2"/>
      <w:sz w:val="21"/>
      <w:szCs w:val="24"/>
    </w:rPr>
  </w:style>
  <w:style w:type="paragraph" w:customStyle="1" w:styleId="aa">
    <w:name w:val="表格文字"/>
    <w:basedOn w:val="a"/>
    <w:qFormat/>
    <w:pPr>
      <w:spacing w:before="25" w:after="25"/>
    </w:pPr>
    <w:rPr>
      <w:bCs/>
      <w:spacing w:val="10"/>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rsid w:val="00834BD3"/>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77385">
      <w:bodyDiv w:val="1"/>
      <w:marLeft w:val="0"/>
      <w:marRight w:val="0"/>
      <w:marTop w:val="0"/>
      <w:marBottom w:val="0"/>
      <w:divBdr>
        <w:top w:val="none" w:sz="0" w:space="0" w:color="auto"/>
        <w:left w:val="none" w:sz="0" w:space="0" w:color="auto"/>
        <w:bottom w:val="none" w:sz="0" w:space="0" w:color="auto"/>
        <w:right w:val="none" w:sz="0" w:space="0" w:color="auto"/>
      </w:divBdr>
    </w:div>
    <w:div w:id="1110591385">
      <w:bodyDiv w:val="1"/>
      <w:marLeft w:val="0"/>
      <w:marRight w:val="0"/>
      <w:marTop w:val="0"/>
      <w:marBottom w:val="0"/>
      <w:divBdr>
        <w:top w:val="none" w:sz="0" w:space="0" w:color="auto"/>
        <w:left w:val="none" w:sz="0" w:space="0" w:color="auto"/>
        <w:bottom w:val="none" w:sz="0" w:space="0" w:color="auto"/>
        <w:right w:val="none" w:sz="0" w:space="0" w:color="auto"/>
      </w:divBdr>
    </w:div>
    <w:div w:id="1355381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122</cp:revision>
  <dcterms:created xsi:type="dcterms:W3CDTF">2019-05-14T09:44:00Z</dcterms:created>
  <dcterms:modified xsi:type="dcterms:W3CDTF">2020-10-18T14:36:00Z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