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20607-2024-QF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大厂回族自治县北牧聚牛食品有限公司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91131028MA7ED8HN11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大厂回族自治县北牧聚牛食品有限公司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河北省廊坊市大厂回族自治县夏垫镇南王庄村村南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河北省廊坊市大厂回族自治县夏垫镇南王庄村村南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Q：冷冻预制调理肉制品，生制品：速冻调制牛产品、速冻调制羊产品的加工</w:t>
            </w:r>
          </w:p>
          <w:p w:rsidR="00114DAF">
            <w:pPr>
              <w:snapToGrid w:val="0"/>
              <w:spacing w:line="0" w:lineRule="atLeast"/>
              <w:jc w:val="left"/>
              <w:rPr>
                <w:sz w:val="21"/>
                <w:szCs w:val="21"/>
                <w:lang w:val="en-GB"/>
              </w:rPr>
            </w:pPr>
            <w:r>
              <w:rPr>
                <w:sz w:val="21"/>
                <w:szCs w:val="21"/>
                <w:lang w:val="en-GB"/>
              </w:rPr>
              <w:t>F：位于河北省廊坊市大厂回族自治县夏垫镇南王庄村村南大厂回族自治县北牧聚牛食品有限公司冷冻预制调理肉制品，生制品：速冻调制牛产品、速冻调制羊产品的加工</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大厂回族自治县北牧聚牛食品有限公司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河北省廊坊市大厂回族自治县夏垫镇南王庄村村南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河北省廊坊市大厂回族自治县夏垫镇南王庄村村南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Q：冷冻预制调理肉制品，生制品：速冻调制牛产品、速冻调制羊产品的加工</w:t>
            </w:r>
          </w:p>
          <w:p w:rsidR="00114DAF">
            <w:pPr>
              <w:snapToGrid w:val="0"/>
              <w:spacing w:line="0" w:lineRule="atLeast"/>
              <w:jc w:val="left"/>
              <w:rPr>
                <w:sz w:val="21"/>
                <w:szCs w:val="21"/>
                <w:lang w:val="en-GB"/>
              </w:rPr>
            </w:pPr>
            <w:r>
              <w:rPr>
                <w:sz w:val="21"/>
                <w:szCs w:val="21"/>
                <w:lang w:val="en-GB"/>
              </w:rPr>
              <w:t>F：位于河北省廊坊市大厂回族自治县夏垫镇南王庄村村南大厂回族自治县北牧聚牛食品有限公司冷冻预制调理肉制品，生制品：速冻调制牛产品、速冻调制羊产品的加工</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