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5E9" w:rsidRPr="004F72FA" w:rsidRDefault="001015E9" w:rsidP="001015E9">
      <w:pPr>
        <w:spacing w:line="480" w:lineRule="exact"/>
        <w:jc w:val="center"/>
        <w:rPr>
          <w:rFonts w:ascii="宋体" w:hAnsi="宋体"/>
          <w:bCs/>
          <w:sz w:val="36"/>
          <w:szCs w:val="36"/>
        </w:rPr>
      </w:pPr>
      <w:r w:rsidRPr="004F72FA">
        <w:rPr>
          <w:rFonts w:ascii="宋体" w:hAnsi="宋体" w:hint="eastAsia"/>
          <w:bCs/>
          <w:sz w:val="36"/>
          <w:szCs w:val="36"/>
        </w:rPr>
        <w:t>管理体系审核记录表</w:t>
      </w:r>
    </w:p>
    <w:tbl>
      <w:tblPr>
        <w:tblW w:w="14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1311"/>
        <w:gridCol w:w="10007"/>
        <w:gridCol w:w="1585"/>
      </w:tblGrid>
      <w:tr w:rsidR="001015E9" w:rsidRPr="004F72FA" w:rsidTr="002518AF">
        <w:trPr>
          <w:trHeight w:val="515"/>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1015E9" w:rsidRPr="004F72FA" w:rsidRDefault="001015E9">
            <w:pPr>
              <w:spacing w:before="120" w:line="360" w:lineRule="auto"/>
              <w:jc w:val="center"/>
              <w:rPr>
                <w:rFonts w:ascii="宋体" w:hAnsi="宋体" w:cs="宋体"/>
                <w:szCs w:val="21"/>
              </w:rPr>
            </w:pPr>
            <w:r w:rsidRPr="004F72FA">
              <w:rPr>
                <w:rFonts w:ascii="宋体" w:hAnsi="宋体" w:cs="宋体" w:hint="eastAsia"/>
                <w:szCs w:val="21"/>
              </w:rPr>
              <w:t>过程与活动、</w:t>
            </w:r>
          </w:p>
          <w:p w:rsidR="001015E9" w:rsidRPr="004F72FA" w:rsidRDefault="001015E9">
            <w:pPr>
              <w:spacing w:line="360" w:lineRule="auto"/>
              <w:jc w:val="center"/>
              <w:rPr>
                <w:rFonts w:ascii="宋体" w:hAnsi="宋体" w:cs="宋体"/>
                <w:szCs w:val="21"/>
              </w:rPr>
            </w:pPr>
            <w:r w:rsidRPr="004F72FA">
              <w:rPr>
                <w:rFonts w:ascii="宋体" w:hAnsi="宋体" w:cs="宋体" w:hint="eastAsia"/>
                <w:szCs w:val="21"/>
              </w:rPr>
              <w:t>抽样计划</w:t>
            </w:r>
          </w:p>
        </w:tc>
        <w:tc>
          <w:tcPr>
            <w:tcW w:w="1311" w:type="dxa"/>
            <w:vMerge w:val="restart"/>
            <w:tcBorders>
              <w:top w:val="single" w:sz="4" w:space="0" w:color="auto"/>
              <w:left w:val="single" w:sz="4" w:space="0" w:color="auto"/>
              <w:bottom w:val="single" w:sz="4" w:space="0" w:color="auto"/>
              <w:right w:val="single" w:sz="4" w:space="0" w:color="auto"/>
            </w:tcBorders>
            <w:vAlign w:val="center"/>
            <w:hideMark/>
          </w:tcPr>
          <w:p w:rsidR="001015E9" w:rsidRPr="004F72FA" w:rsidRDefault="001015E9">
            <w:pPr>
              <w:spacing w:line="360" w:lineRule="auto"/>
              <w:rPr>
                <w:rFonts w:ascii="宋体" w:hAnsi="宋体" w:cs="宋体"/>
                <w:color w:val="000000" w:themeColor="text1"/>
                <w:szCs w:val="21"/>
              </w:rPr>
            </w:pPr>
            <w:r w:rsidRPr="004F72FA">
              <w:rPr>
                <w:rFonts w:ascii="宋体" w:hAnsi="宋体" w:cs="宋体" w:hint="eastAsia"/>
                <w:szCs w:val="21"/>
              </w:rPr>
              <w:t>涉及条款</w:t>
            </w:r>
          </w:p>
        </w:tc>
        <w:tc>
          <w:tcPr>
            <w:tcW w:w="10007" w:type="dxa"/>
            <w:tcBorders>
              <w:top w:val="single" w:sz="4" w:space="0" w:color="auto"/>
              <w:left w:val="single" w:sz="4" w:space="0" w:color="auto"/>
              <w:bottom w:val="single" w:sz="4" w:space="0" w:color="auto"/>
              <w:right w:val="single" w:sz="4" w:space="0" w:color="auto"/>
            </w:tcBorders>
            <w:vAlign w:val="center"/>
            <w:hideMark/>
          </w:tcPr>
          <w:p w:rsidR="001015E9" w:rsidRPr="004F72FA" w:rsidRDefault="001015E9">
            <w:pPr>
              <w:spacing w:line="280" w:lineRule="exact"/>
              <w:rPr>
                <w:rFonts w:ascii="宋体" w:hAnsi="宋体" w:cs="宋体"/>
                <w:szCs w:val="21"/>
              </w:rPr>
            </w:pPr>
            <w:r w:rsidRPr="004F72FA">
              <w:rPr>
                <w:rFonts w:ascii="宋体" w:hAnsi="宋体" w:cs="宋体" w:hint="eastAsia"/>
                <w:szCs w:val="21"/>
              </w:rPr>
              <w:t xml:space="preserve">受审核部门：供销部  </w:t>
            </w:r>
            <w:r w:rsidRPr="004F72FA">
              <w:rPr>
                <w:rFonts w:ascii="宋体" w:hAnsi="宋体" w:cs="Arial" w:hint="eastAsia"/>
                <w:b/>
                <w:szCs w:val="21"/>
              </w:rPr>
              <w:t xml:space="preserve">      </w:t>
            </w:r>
            <w:r w:rsidRPr="004F72FA">
              <w:rPr>
                <w:rFonts w:ascii="宋体" w:hAnsi="宋体" w:cs="宋体" w:hint="eastAsia"/>
                <w:szCs w:val="21"/>
              </w:rPr>
              <w:t xml:space="preserve"> 主管领导：</w:t>
            </w:r>
            <w:r w:rsidR="00884C0F" w:rsidRPr="004F72FA">
              <w:rPr>
                <w:rFonts w:ascii="宋体" w:hAnsi="宋体" w:cs="宋体" w:hint="eastAsia"/>
                <w:szCs w:val="21"/>
              </w:rPr>
              <w:t>赵娜</w:t>
            </w:r>
            <w:r w:rsidRPr="004F72FA">
              <w:rPr>
                <w:rFonts w:ascii="宋体" w:hAnsi="宋体" w:cs="宋体" w:hint="eastAsia"/>
                <w:szCs w:val="21"/>
              </w:rPr>
              <w:t xml:space="preserve">     陪同人员：</w:t>
            </w:r>
            <w:r w:rsidR="00D711F9" w:rsidRPr="004F72FA">
              <w:rPr>
                <w:rFonts w:ascii="宋体" w:hAnsi="宋体" w:cs="宋体" w:hint="eastAsia"/>
                <w:szCs w:val="21"/>
              </w:rPr>
              <w:t>孙健</w:t>
            </w:r>
          </w:p>
        </w:tc>
        <w:tc>
          <w:tcPr>
            <w:tcW w:w="1585" w:type="dxa"/>
            <w:vMerge w:val="restart"/>
            <w:tcBorders>
              <w:top w:val="single" w:sz="4" w:space="0" w:color="auto"/>
              <w:left w:val="single" w:sz="4" w:space="0" w:color="auto"/>
              <w:bottom w:val="single" w:sz="4" w:space="0" w:color="auto"/>
              <w:right w:val="single" w:sz="4" w:space="0" w:color="auto"/>
            </w:tcBorders>
            <w:vAlign w:val="center"/>
            <w:hideMark/>
          </w:tcPr>
          <w:p w:rsidR="001015E9" w:rsidRPr="004F72FA" w:rsidRDefault="001015E9">
            <w:pPr>
              <w:spacing w:line="360" w:lineRule="auto"/>
              <w:rPr>
                <w:rFonts w:ascii="宋体" w:hAnsi="宋体"/>
                <w:sz w:val="24"/>
                <w:szCs w:val="24"/>
              </w:rPr>
            </w:pPr>
            <w:r w:rsidRPr="004F72FA">
              <w:rPr>
                <w:rFonts w:ascii="宋体" w:hAnsi="宋体" w:hint="eastAsia"/>
                <w:sz w:val="24"/>
                <w:szCs w:val="24"/>
              </w:rPr>
              <w:t>判定</w:t>
            </w:r>
          </w:p>
        </w:tc>
      </w:tr>
      <w:tr w:rsidR="001015E9" w:rsidRPr="004F72FA" w:rsidTr="002518AF">
        <w:trPr>
          <w:trHeight w:val="500"/>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1015E9" w:rsidRPr="004F72FA" w:rsidRDefault="001015E9">
            <w:pPr>
              <w:widowControl/>
              <w:jc w:val="left"/>
              <w:rPr>
                <w:rFonts w:ascii="宋体" w:hAnsi="宋体" w:cs="宋体"/>
                <w:szCs w:val="21"/>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rsidR="001015E9" w:rsidRPr="004F72FA" w:rsidRDefault="001015E9">
            <w:pPr>
              <w:widowControl/>
              <w:jc w:val="left"/>
              <w:rPr>
                <w:rFonts w:ascii="宋体" w:hAnsi="宋体" w:cs="宋体"/>
                <w:color w:val="000000" w:themeColor="text1"/>
                <w:szCs w:val="21"/>
              </w:rPr>
            </w:pPr>
          </w:p>
        </w:tc>
        <w:tc>
          <w:tcPr>
            <w:tcW w:w="10007" w:type="dxa"/>
            <w:tcBorders>
              <w:top w:val="single" w:sz="4" w:space="0" w:color="auto"/>
              <w:left w:val="single" w:sz="4" w:space="0" w:color="auto"/>
              <w:bottom w:val="single" w:sz="4" w:space="0" w:color="auto"/>
              <w:right w:val="single" w:sz="4" w:space="0" w:color="auto"/>
            </w:tcBorders>
            <w:vAlign w:val="center"/>
            <w:hideMark/>
          </w:tcPr>
          <w:p w:rsidR="001015E9" w:rsidRPr="004F72FA" w:rsidRDefault="001015E9" w:rsidP="00642179">
            <w:pPr>
              <w:spacing w:line="240" w:lineRule="exact"/>
              <w:rPr>
                <w:rFonts w:ascii="宋体" w:hAnsi="宋体" w:cs="宋体"/>
                <w:szCs w:val="21"/>
              </w:rPr>
            </w:pPr>
            <w:r w:rsidRPr="004F72FA">
              <w:rPr>
                <w:rFonts w:ascii="宋体" w:hAnsi="宋体" w:cs="宋体" w:hint="eastAsia"/>
                <w:szCs w:val="21"/>
              </w:rPr>
              <w:t>审核员：</w:t>
            </w:r>
            <w:r w:rsidR="00642179" w:rsidRPr="004F72FA">
              <w:rPr>
                <w:rFonts w:ascii="宋体" w:hAnsi="宋体" w:cs="宋体" w:hint="eastAsia"/>
                <w:szCs w:val="21"/>
              </w:rPr>
              <w:t>李俐</w:t>
            </w:r>
            <w:r w:rsidRPr="004F72FA">
              <w:rPr>
                <w:rFonts w:ascii="宋体" w:hAnsi="宋体" w:cs="宋体" w:hint="eastAsia"/>
                <w:szCs w:val="21"/>
              </w:rPr>
              <w:t xml:space="preserve">     </w:t>
            </w:r>
            <w:r w:rsidR="00D05882" w:rsidRPr="004F72FA">
              <w:rPr>
                <w:rFonts w:ascii="宋体" w:hAnsi="宋体" w:cs="宋体" w:hint="eastAsia"/>
                <w:szCs w:val="21"/>
              </w:rPr>
              <w:t xml:space="preserve">    </w:t>
            </w:r>
            <w:r w:rsidRPr="004F72FA">
              <w:rPr>
                <w:rFonts w:ascii="宋体" w:hAnsi="宋体" w:cs="宋体" w:hint="eastAsia"/>
                <w:szCs w:val="21"/>
              </w:rPr>
              <w:t>审核时间：</w:t>
            </w:r>
            <w:r w:rsidRPr="004F72FA">
              <w:rPr>
                <w:rFonts w:ascii="宋体" w:hAnsi="宋体" w:cs="Arial" w:hint="eastAsia"/>
                <w:szCs w:val="21"/>
              </w:rPr>
              <w:t>2020.</w:t>
            </w:r>
            <w:r w:rsidR="00642179" w:rsidRPr="004F72FA">
              <w:rPr>
                <w:rFonts w:ascii="宋体" w:hAnsi="宋体" w:cs="Arial" w:hint="eastAsia"/>
                <w:szCs w:val="21"/>
              </w:rPr>
              <w:t>6</w:t>
            </w:r>
            <w:r w:rsidR="005947FC" w:rsidRPr="004F72FA">
              <w:rPr>
                <w:rFonts w:ascii="宋体" w:hAnsi="宋体" w:cs="Arial" w:hint="eastAsia"/>
                <w:szCs w:val="21"/>
              </w:rPr>
              <w:t>.1</w:t>
            </w:r>
            <w:r w:rsidR="00642179" w:rsidRPr="004F72FA">
              <w:rPr>
                <w:rFonts w:ascii="宋体" w:hAnsi="宋体" w:cs="Arial" w:hint="eastAsia"/>
                <w:szCs w:val="21"/>
              </w:rPr>
              <w:t>2</w:t>
            </w: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1015E9" w:rsidRPr="004F72FA" w:rsidRDefault="001015E9">
            <w:pPr>
              <w:widowControl/>
              <w:jc w:val="left"/>
              <w:rPr>
                <w:rFonts w:ascii="宋体" w:hAnsi="宋体"/>
                <w:sz w:val="24"/>
                <w:szCs w:val="24"/>
              </w:rPr>
            </w:pPr>
          </w:p>
        </w:tc>
      </w:tr>
      <w:tr w:rsidR="001015E9" w:rsidRPr="004F72FA" w:rsidTr="002518AF">
        <w:trPr>
          <w:trHeight w:val="516"/>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1015E9" w:rsidRPr="004F72FA" w:rsidRDefault="001015E9">
            <w:pPr>
              <w:widowControl/>
              <w:jc w:val="left"/>
              <w:rPr>
                <w:rFonts w:ascii="宋体" w:hAnsi="宋体" w:cs="宋体"/>
                <w:szCs w:val="21"/>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rsidR="001015E9" w:rsidRPr="004F72FA" w:rsidRDefault="001015E9">
            <w:pPr>
              <w:widowControl/>
              <w:jc w:val="left"/>
              <w:rPr>
                <w:rFonts w:ascii="宋体" w:hAnsi="宋体" w:cs="宋体"/>
                <w:color w:val="000000" w:themeColor="text1"/>
                <w:szCs w:val="21"/>
              </w:rPr>
            </w:pPr>
          </w:p>
        </w:tc>
        <w:tc>
          <w:tcPr>
            <w:tcW w:w="10007" w:type="dxa"/>
            <w:tcBorders>
              <w:top w:val="single" w:sz="4" w:space="0" w:color="auto"/>
              <w:left w:val="single" w:sz="4" w:space="0" w:color="auto"/>
              <w:bottom w:val="single" w:sz="4" w:space="0" w:color="auto"/>
              <w:right w:val="single" w:sz="4" w:space="0" w:color="auto"/>
            </w:tcBorders>
            <w:vAlign w:val="center"/>
            <w:hideMark/>
          </w:tcPr>
          <w:p w:rsidR="001015E9" w:rsidRPr="004F72FA" w:rsidRDefault="001015E9">
            <w:pPr>
              <w:spacing w:line="360" w:lineRule="auto"/>
              <w:rPr>
                <w:rFonts w:ascii="宋体" w:hAnsi="宋体" w:cs="宋体"/>
                <w:szCs w:val="21"/>
              </w:rPr>
            </w:pPr>
            <w:r w:rsidRPr="004F72FA">
              <w:rPr>
                <w:rFonts w:ascii="宋体" w:hAnsi="宋体" w:cs="宋体" w:hint="eastAsia"/>
                <w:szCs w:val="21"/>
              </w:rPr>
              <w:t>审核条款：</w:t>
            </w:r>
          </w:p>
          <w:p w:rsidR="001015E9" w:rsidRPr="004F72FA" w:rsidRDefault="001015E9">
            <w:pPr>
              <w:spacing w:line="360" w:lineRule="auto"/>
              <w:rPr>
                <w:rFonts w:ascii="宋体" w:hAnsi="宋体" w:cs="宋体"/>
                <w:szCs w:val="21"/>
              </w:rPr>
            </w:pPr>
            <w:r w:rsidRPr="004F72FA">
              <w:rPr>
                <w:rFonts w:ascii="宋体" w:hAnsi="宋体" w:cs="宋体" w:hint="eastAsia"/>
                <w:szCs w:val="21"/>
              </w:rPr>
              <w:t>E/OMS: 5.3组织的岗位、职责和权限</w:t>
            </w:r>
            <w:bookmarkStart w:id="0" w:name="_GoBack"/>
            <w:bookmarkEnd w:id="0"/>
            <w:r w:rsidRPr="004F72FA">
              <w:rPr>
                <w:rFonts w:ascii="宋体" w:hAnsi="宋体" w:cs="宋体" w:hint="eastAsia"/>
                <w:szCs w:val="21"/>
              </w:rPr>
              <w:t>、6.2环境与职业健康安全目标、6.1.2环境因素/危险源辨识与评价、8.1运行策划和控制、8.2应急准备和响应。</w:t>
            </w: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1015E9" w:rsidRPr="004F72FA" w:rsidRDefault="001015E9">
            <w:pPr>
              <w:widowControl/>
              <w:jc w:val="left"/>
              <w:rPr>
                <w:rFonts w:ascii="宋体" w:hAnsi="宋体"/>
                <w:sz w:val="24"/>
                <w:szCs w:val="24"/>
              </w:rPr>
            </w:pPr>
          </w:p>
        </w:tc>
      </w:tr>
      <w:tr w:rsidR="001015E9" w:rsidRPr="004F72FA" w:rsidTr="002518AF">
        <w:trPr>
          <w:trHeight w:val="516"/>
        </w:trPr>
        <w:tc>
          <w:tcPr>
            <w:tcW w:w="1810" w:type="dxa"/>
            <w:tcBorders>
              <w:top w:val="single" w:sz="4" w:space="0" w:color="auto"/>
              <w:left w:val="single" w:sz="4" w:space="0" w:color="auto"/>
              <w:bottom w:val="single" w:sz="4" w:space="0" w:color="auto"/>
              <w:right w:val="single" w:sz="4" w:space="0" w:color="auto"/>
            </w:tcBorders>
            <w:vAlign w:val="center"/>
            <w:hideMark/>
          </w:tcPr>
          <w:p w:rsidR="001015E9" w:rsidRPr="004F72FA" w:rsidRDefault="001015E9">
            <w:pPr>
              <w:spacing w:line="360" w:lineRule="auto"/>
              <w:rPr>
                <w:rFonts w:ascii="宋体" w:hAnsi="宋体" w:cs="宋体"/>
                <w:b/>
                <w:szCs w:val="21"/>
              </w:rPr>
            </w:pPr>
            <w:r w:rsidRPr="004F72FA">
              <w:rPr>
                <w:rFonts w:ascii="宋体" w:hAnsi="宋体" w:cs="宋体" w:hint="eastAsia"/>
                <w:szCs w:val="21"/>
              </w:rPr>
              <w:t>组织的岗位、职责和权限</w:t>
            </w:r>
          </w:p>
        </w:tc>
        <w:tc>
          <w:tcPr>
            <w:tcW w:w="1311" w:type="dxa"/>
            <w:tcBorders>
              <w:top w:val="single" w:sz="4" w:space="0" w:color="auto"/>
              <w:left w:val="single" w:sz="4" w:space="0" w:color="auto"/>
              <w:bottom w:val="single" w:sz="4" w:space="0" w:color="auto"/>
              <w:right w:val="single" w:sz="4" w:space="0" w:color="auto"/>
            </w:tcBorders>
          </w:tcPr>
          <w:p w:rsidR="001015E9" w:rsidRPr="004F72FA" w:rsidRDefault="001015E9">
            <w:pPr>
              <w:spacing w:line="360" w:lineRule="auto"/>
              <w:rPr>
                <w:rFonts w:ascii="宋体" w:hAnsi="宋体" w:cs="宋体"/>
                <w:szCs w:val="21"/>
              </w:rPr>
            </w:pPr>
          </w:p>
          <w:p w:rsidR="001015E9" w:rsidRPr="004F72FA" w:rsidRDefault="001015E9">
            <w:pPr>
              <w:spacing w:line="360" w:lineRule="auto"/>
              <w:rPr>
                <w:rFonts w:ascii="宋体" w:hAnsi="宋体" w:cs="宋体"/>
                <w:szCs w:val="21"/>
              </w:rPr>
            </w:pPr>
          </w:p>
          <w:p w:rsidR="001015E9" w:rsidRPr="004F72FA" w:rsidRDefault="001015E9">
            <w:pPr>
              <w:spacing w:line="360" w:lineRule="auto"/>
              <w:rPr>
                <w:rFonts w:ascii="宋体" w:hAnsi="宋体" w:cs="宋体"/>
                <w:szCs w:val="21"/>
              </w:rPr>
            </w:pPr>
            <w:r w:rsidRPr="004F72FA">
              <w:rPr>
                <w:rFonts w:ascii="宋体" w:hAnsi="宋体" w:cs="宋体" w:hint="eastAsia"/>
                <w:szCs w:val="21"/>
              </w:rPr>
              <w:t>EO 5.3</w:t>
            </w:r>
          </w:p>
        </w:tc>
        <w:tc>
          <w:tcPr>
            <w:tcW w:w="10007" w:type="dxa"/>
            <w:tcBorders>
              <w:top w:val="single" w:sz="4" w:space="0" w:color="auto"/>
              <w:left w:val="single" w:sz="4" w:space="0" w:color="auto"/>
              <w:bottom w:val="single" w:sz="4" w:space="0" w:color="auto"/>
              <w:right w:val="single" w:sz="4" w:space="0" w:color="auto"/>
            </w:tcBorders>
            <w:hideMark/>
          </w:tcPr>
          <w:p w:rsidR="001015E9" w:rsidRPr="004F72FA" w:rsidRDefault="001015E9">
            <w:pPr>
              <w:spacing w:line="360" w:lineRule="auto"/>
              <w:rPr>
                <w:rFonts w:ascii="宋体" w:hAnsi="宋体" w:cs="宋体"/>
                <w:szCs w:val="21"/>
              </w:rPr>
            </w:pPr>
            <w:r w:rsidRPr="004F72FA">
              <w:rPr>
                <w:rFonts w:ascii="宋体" w:hAnsi="宋体" w:cs="宋体" w:hint="eastAsia"/>
                <w:szCs w:val="21"/>
              </w:rPr>
              <w:t>审核过程了解到供销部  负责人：</w:t>
            </w:r>
            <w:r w:rsidR="00884C0F" w:rsidRPr="004F72FA">
              <w:rPr>
                <w:rFonts w:ascii="宋体" w:hAnsi="宋体" w:cs="宋体" w:hint="eastAsia"/>
                <w:szCs w:val="21"/>
              </w:rPr>
              <w:t>赵娜</w:t>
            </w:r>
            <w:r w:rsidRPr="004F72FA">
              <w:rPr>
                <w:rFonts w:ascii="宋体" w:hAnsi="宋体" w:cs="宋体" w:hint="eastAsia"/>
                <w:szCs w:val="21"/>
              </w:rPr>
              <w:t xml:space="preserve"> </w:t>
            </w:r>
          </w:p>
          <w:p w:rsidR="001015E9" w:rsidRPr="004F72FA" w:rsidRDefault="001015E9">
            <w:pPr>
              <w:spacing w:line="360" w:lineRule="auto"/>
              <w:rPr>
                <w:rFonts w:ascii="宋体" w:hAnsi="宋体" w:cs="宋体"/>
                <w:szCs w:val="21"/>
              </w:rPr>
            </w:pPr>
            <w:r w:rsidRPr="004F72FA">
              <w:rPr>
                <w:rFonts w:ascii="宋体" w:hAnsi="宋体" w:cs="宋体" w:hint="eastAsia"/>
                <w:szCs w:val="21"/>
              </w:rPr>
              <w:t>部门主要负责：负责市场开拓，销售网络建立，销售队伍的建设，项目信息收集、分析、跟踪、谈判，签订合同；负责业务的报价及说明,报价书、投标书的制作，参加投标活动；负责销售合同的制作，组织标书、合同评审。负责将合同更改信息传递到相关部门；负责与顾客联络沟通，组织处理顾客投诉。负责保存相关服务记录；负责组织对顾客满意程度进行测量，确定顾客的需求和潜在需求；负责与顾客相关的数据收集、传递、交流。负责本部门统计技术的具体选择与应用；负责识别本部门的环境因素和危险源的辨识评价和控制工作。</w:t>
            </w:r>
          </w:p>
          <w:p w:rsidR="001015E9" w:rsidRPr="004F72FA" w:rsidRDefault="001015E9">
            <w:pPr>
              <w:spacing w:line="360" w:lineRule="auto"/>
              <w:ind w:firstLineChars="200" w:firstLine="420"/>
              <w:rPr>
                <w:rFonts w:ascii="宋体" w:hAnsi="宋体" w:cs="宋体"/>
                <w:szCs w:val="21"/>
              </w:rPr>
            </w:pPr>
            <w:r w:rsidRPr="004F72FA">
              <w:rPr>
                <w:rFonts w:ascii="宋体" w:hAnsi="宋体" w:cs="宋体" w:hint="eastAsia"/>
                <w:szCs w:val="21"/>
              </w:rPr>
              <w:t>部门人员能够清楚自己部门的职责，沟通顺畅。</w:t>
            </w:r>
          </w:p>
        </w:tc>
        <w:tc>
          <w:tcPr>
            <w:tcW w:w="1585" w:type="dxa"/>
            <w:tcBorders>
              <w:top w:val="single" w:sz="4" w:space="0" w:color="auto"/>
              <w:left w:val="single" w:sz="4" w:space="0" w:color="auto"/>
              <w:bottom w:val="single" w:sz="4" w:space="0" w:color="auto"/>
              <w:right w:val="single" w:sz="4" w:space="0" w:color="auto"/>
            </w:tcBorders>
          </w:tcPr>
          <w:p w:rsidR="001015E9" w:rsidRPr="004F72FA" w:rsidRDefault="001015E9">
            <w:pPr>
              <w:spacing w:line="360" w:lineRule="auto"/>
              <w:rPr>
                <w:rFonts w:ascii="宋体" w:hAnsi="宋体"/>
                <w:sz w:val="24"/>
                <w:szCs w:val="24"/>
              </w:rPr>
            </w:pPr>
          </w:p>
        </w:tc>
      </w:tr>
      <w:tr w:rsidR="001015E9" w:rsidRPr="004F72FA" w:rsidTr="002518AF">
        <w:trPr>
          <w:trHeight w:val="2862"/>
        </w:trPr>
        <w:tc>
          <w:tcPr>
            <w:tcW w:w="1810" w:type="dxa"/>
            <w:tcBorders>
              <w:top w:val="single" w:sz="4" w:space="0" w:color="auto"/>
              <w:left w:val="single" w:sz="4" w:space="0" w:color="auto"/>
              <w:bottom w:val="single" w:sz="4" w:space="0" w:color="auto"/>
              <w:right w:val="single" w:sz="4" w:space="0" w:color="auto"/>
            </w:tcBorders>
            <w:vAlign w:val="center"/>
            <w:hideMark/>
          </w:tcPr>
          <w:p w:rsidR="001015E9" w:rsidRPr="004F72FA" w:rsidRDefault="001015E9">
            <w:pPr>
              <w:spacing w:line="360" w:lineRule="auto"/>
              <w:rPr>
                <w:rFonts w:ascii="宋体" w:hAnsi="宋体" w:cs="宋体"/>
                <w:szCs w:val="21"/>
              </w:rPr>
            </w:pPr>
            <w:r w:rsidRPr="004F72FA">
              <w:rPr>
                <w:rFonts w:ascii="宋体" w:hAnsi="宋体" w:cs="宋体" w:hint="eastAsia"/>
                <w:szCs w:val="21"/>
              </w:rPr>
              <w:lastRenderedPageBreak/>
              <w:t xml:space="preserve">目标 </w:t>
            </w:r>
          </w:p>
        </w:tc>
        <w:tc>
          <w:tcPr>
            <w:tcW w:w="1311" w:type="dxa"/>
            <w:tcBorders>
              <w:top w:val="single" w:sz="4" w:space="0" w:color="auto"/>
              <w:left w:val="single" w:sz="4" w:space="0" w:color="auto"/>
              <w:bottom w:val="single" w:sz="4" w:space="0" w:color="auto"/>
              <w:right w:val="single" w:sz="4" w:space="0" w:color="auto"/>
            </w:tcBorders>
            <w:vAlign w:val="center"/>
            <w:hideMark/>
          </w:tcPr>
          <w:p w:rsidR="001015E9" w:rsidRPr="004F72FA" w:rsidRDefault="005947FC">
            <w:pPr>
              <w:spacing w:line="360" w:lineRule="auto"/>
              <w:rPr>
                <w:rFonts w:ascii="宋体" w:hAnsi="宋体" w:cs="宋体"/>
                <w:szCs w:val="21"/>
              </w:rPr>
            </w:pPr>
            <w:r w:rsidRPr="004F72FA">
              <w:rPr>
                <w:rFonts w:ascii="宋体" w:hAnsi="宋体" w:cs="宋体" w:hint="eastAsia"/>
                <w:szCs w:val="21"/>
              </w:rPr>
              <w:t>EO</w:t>
            </w:r>
            <w:r w:rsidR="001015E9" w:rsidRPr="004F72FA">
              <w:rPr>
                <w:rFonts w:ascii="宋体" w:hAnsi="宋体" w:cs="宋体" w:hint="eastAsia"/>
                <w:szCs w:val="21"/>
              </w:rPr>
              <w:t>:6.2</w:t>
            </w:r>
          </w:p>
        </w:tc>
        <w:tc>
          <w:tcPr>
            <w:tcW w:w="10007" w:type="dxa"/>
            <w:tcBorders>
              <w:top w:val="single" w:sz="4" w:space="0" w:color="auto"/>
              <w:left w:val="single" w:sz="4" w:space="0" w:color="auto"/>
              <w:bottom w:val="single" w:sz="4" w:space="0" w:color="auto"/>
              <w:right w:val="single" w:sz="4" w:space="0" w:color="auto"/>
            </w:tcBorders>
            <w:vAlign w:val="center"/>
            <w:hideMark/>
          </w:tcPr>
          <w:p w:rsidR="001015E9" w:rsidRPr="004F72FA" w:rsidRDefault="001015E9">
            <w:pPr>
              <w:spacing w:line="360" w:lineRule="auto"/>
              <w:rPr>
                <w:rFonts w:ascii="宋体" w:hAnsi="宋体" w:cs="宋体"/>
                <w:szCs w:val="21"/>
              </w:rPr>
            </w:pPr>
            <w:r w:rsidRPr="004F72FA">
              <w:rPr>
                <w:rFonts w:ascii="宋体" w:hAnsi="宋体" w:cs="宋体" w:hint="eastAsia"/>
                <w:szCs w:val="21"/>
              </w:rPr>
              <w:t xml:space="preserve">部门目标：                    </w:t>
            </w:r>
            <w:r w:rsidR="00FC1CA4" w:rsidRPr="004F72FA">
              <w:rPr>
                <w:rFonts w:ascii="宋体" w:hAnsi="宋体" w:cs="宋体" w:hint="eastAsia"/>
                <w:szCs w:val="21"/>
              </w:rPr>
              <w:t xml:space="preserve">        </w:t>
            </w:r>
            <w:r w:rsidRPr="004F72FA">
              <w:rPr>
                <w:rFonts w:ascii="宋体" w:hAnsi="宋体" w:cs="宋体" w:hint="eastAsia"/>
                <w:szCs w:val="21"/>
              </w:rPr>
              <w:t>考核情况</w:t>
            </w:r>
          </w:p>
          <w:p w:rsidR="001015E9" w:rsidRPr="004F72FA" w:rsidRDefault="001015E9">
            <w:pPr>
              <w:spacing w:line="360" w:lineRule="auto"/>
              <w:rPr>
                <w:rFonts w:ascii="宋体" w:hAnsi="宋体" w:cs="宋体"/>
                <w:szCs w:val="21"/>
              </w:rPr>
            </w:pPr>
            <w:r w:rsidRPr="004F72FA">
              <w:rPr>
                <w:rFonts w:ascii="宋体" w:hAnsi="宋体" w:cs="宋体" w:hint="eastAsia"/>
                <w:szCs w:val="21"/>
              </w:rPr>
              <w:t>1、顾客满意度不低于90%                  95%</w:t>
            </w:r>
          </w:p>
          <w:p w:rsidR="001015E9" w:rsidRPr="004F72FA" w:rsidRDefault="001015E9">
            <w:pPr>
              <w:spacing w:line="360" w:lineRule="auto"/>
              <w:rPr>
                <w:rFonts w:ascii="宋体" w:hAnsi="宋体" w:cs="宋体"/>
                <w:szCs w:val="21"/>
              </w:rPr>
            </w:pPr>
            <w:r w:rsidRPr="004F72FA">
              <w:rPr>
                <w:rFonts w:ascii="宋体" w:hAnsi="宋体" w:cs="宋体" w:hint="eastAsia"/>
                <w:szCs w:val="21"/>
              </w:rPr>
              <w:t>2、采购产品入库合格率100%               100%</w:t>
            </w:r>
          </w:p>
          <w:p w:rsidR="001015E9" w:rsidRPr="004F72FA" w:rsidRDefault="001015E9">
            <w:pPr>
              <w:spacing w:line="360" w:lineRule="auto"/>
              <w:rPr>
                <w:rFonts w:ascii="宋体" w:hAnsi="宋体" w:cs="宋体"/>
                <w:szCs w:val="21"/>
              </w:rPr>
            </w:pPr>
            <w:r w:rsidRPr="004F72FA">
              <w:rPr>
                <w:rFonts w:ascii="宋体" w:hAnsi="宋体" w:cs="宋体" w:hint="eastAsia"/>
                <w:szCs w:val="21"/>
              </w:rPr>
              <w:t>3、火灾事故0                              0</w:t>
            </w:r>
          </w:p>
          <w:p w:rsidR="001015E9" w:rsidRPr="004F72FA" w:rsidRDefault="001015E9">
            <w:pPr>
              <w:spacing w:line="360" w:lineRule="auto"/>
              <w:rPr>
                <w:rFonts w:ascii="宋体" w:hAnsi="宋体" w:cs="宋体"/>
                <w:szCs w:val="21"/>
              </w:rPr>
            </w:pPr>
            <w:r w:rsidRPr="004F72FA">
              <w:rPr>
                <w:rFonts w:ascii="宋体" w:hAnsi="宋体" w:cs="宋体" w:hint="eastAsia"/>
                <w:szCs w:val="21"/>
              </w:rPr>
              <w:t>4、无重伤事故，轻伤事故不超过2起/年       0</w:t>
            </w:r>
          </w:p>
          <w:p w:rsidR="001015E9" w:rsidRPr="004F72FA" w:rsidRDefault="001015E9" w:rsidP="001E6E7E">
            <w:pPr>
              <w:spacing w:line="360" w:lineRule="auto"/>
              <w:rPr>
                <w:rFonts w:ascii="宋体" w:hAnsi="宋体" w:cs="宋体"/>
                <w:szCs w:val="21"/>
              </w:rPr>
            </w:pPr>
            <w:r w:rsidRPr="004F72FA">
              <w:rPr>
                <w:rFonts w:ascii="宋体" w:hAnsi="宋体" w:cs="宋体" w:hint="eastAsia"/>
                <w:szCs w:val="21"/>
              </w:rPr>
              <w:t>考核情况：</w:t>
            </w:r>
            <w:r w:rsidR="001E6E7E" w:rsidRPr="004F72FA">
              <w:rPr>
                <w:rFonts w:ascii="宋体" w:hAnsi="宋体" w:hint="eastAsia"/>
                <w:sz w:val="24"/>
              </w:rPr>
              <w:t>2020</w:t>
            </w:r>
            <w:r w:rsidRPr="004F72FA">
              <w:rPr>
                <w:rFonts w:ascii="宋体" w:hAnsi="宋体" w:hint="eastAsia"/>
                <w:sz w:val="24"/>
              </w:rPr>
              <w:t>.</w:t>
            </w:r>
            <w:r w:rsidR="001E6E7E" w:rsidRPr="004F72FA">
              <w:rPr>
                <w:rFonts w:ascii="宋体" w:hAnsi="宋体" w:hint="eastAsia"/>
                <w:sz w:val="24"/>
              </w:rPr>
              <w:t>3</w:t>
            </w:r>
            <w:r w:rsidRPr="004F72FA">
              <w:rPr>
                <w:rFonts w:ascii="宋体" w:hAnsi="宋体" w:hint="eastAsia"/>
                <w:sz w:val="24"/>
              </w:rPr>
              <w:t>.</w:t>
            </w:r>
            <w:r w:rsidR="001E6E7E" w:rsidRPr="004F72FA">
              <w:rPr>
                <w:rFonts w:ascii="宋体" w:hAnsi="宋体" w:hint="eastAsia"/>
                <w:sz w:val="24"/>
              </w:rPr>
              <w:t>29</w:t>
            </w:r>
            <w:r w:rsidRPr="004F72FA">
              <w:rPr>
                <w:rFonts w:ascii="宋体" w:hAnsi="宋体" w:cs="宋体" w:hint="eastAsia"/>
                <w:szCs w:val="21"/>
              </w:rPr>
              <w:t>日经查已完成。</w:t>
            </w:r>
          </w:p>
        </w:tc>
        <w:tc>
          <w:tcPr>
            <w:tcW w:w="1585" w:type="dxa"/>
            <w:tcBorders>
              <w:top w:val="single" w:sz="4" w:space="0" w:color="auto"/>
              <w:left w:val="single" w:sz="4" w:space="0" w:color="auto"/>
              <w:bottom w:val="single" w:sz="4" w:space="0" w:color="auto"/>
              <w:right w:val="single" w:sz="4" w:space="0" w:color="auto"/>
            </w:tcBorders>
          </w:tcPr>
          <w:p w:rsidR="001015E9" w:rsidRPr="004F72FA" w:rsidRDefault="001015E9">
            <w:pPr>
              <w:spacing w:line="360" w:lineRule="auto"/>
              <w:rPr>
                <w:rFonts w:ascii="宋体" w:hAnsi="宋体"/>
                <w:sz w:val="24"/>
                <w:szCs w:val="24"/>
              </w:rPr>
            </w:pPr>
          </w:p>
        </w:tc>
      </w:tr>
      <w:tr w:rsidR="001015E9" w:rsidRPr="004F72FA" w:rsidTr="002518AF">
        <w:trPr>
          <w:trHeight w:val="1650"/>
        </w:trPr>
        <w:tc>
          <w:tcPr>
            <w:tcW w:w="1810" w:type="dxa"/>
            <w:tcBorders>
              <w:top w:val="single" w:sz="4" w:space="0" w:color="auto"/>
              <w:left w:val="single" w:sz="4" w:space="0" w:color="auto"/>
              <w:bottom w:val="single" w:sz="4" w:space="0" w:color="auto"/>
              <w:right w:val="single" w:sz="4" w:space="0" w:color="auto"/>
            </w:tcBorders>
            <w:vAlign w:val="center"/>
            <w:hideMark/>
          </w:tcPr>
          <w:p w:rsidR="001015E9" w:rsidRPr="004F72FA" w:rsidRDefault="001015E9">
            <w:pPr>
              <w:spacing w:line="360" w:lineRule="auto"/>
              <w:rPr>
                <w:rFonts w:ascii="宋体" w:hAnsi="宋体" w:cs="宋体"/>
                <w:szCs w:val="21"/>
              </w:rPr>
            </w:pPr>
            <w:r w:rsidRPr="004F72FA">
              <w:rPr>
                <w:rFonts w:ascii="宋体" w:hAnsi="宋体" w:cs="宋体" w:hint="eastAsia"/>
                <w:szCs w:val="21"/>
              </w:rPr>
              <w:t>环境因素、危险源辨识与评价</w:t>
            </w:r>
          </w:p>
        </w:tc>
        <w:tc>
          <w:tcPr>
            <w:tcW w:w="1311" w:type="dxa"/>
            <w:tcBorders>
              <w:top w:val="single" w:sz="4" w:space="0" w:color="auto"/>
              <w:left w:val="single" w:sz="4" w:space="0" w:color="auto"/>
              <w:bottom w:val="single" w:sz="4" w:space="0" w:color="auto"/>
              <w:right w:val="single" w:sz="4" w:space="0" w:color="auto"/>
            </w:tcBorders>
            <w:vAlign w:val="center"/>
          </w:tcPr>
          <w:p w:rsidR="001015E9" w:rsidRPr="004F72FA" w:rsidRDefault="001015E9">
            <w:pPr>
              <w:spacing w:line="360" w:lineRule="auto"/>
              <w:rPr>
                <w:rFonts w:ascii="宋体" w:hAnsi="宋体" w:cs="宋体"/>
                <w:szCs w:val="21"/>
              </w:rPr>
            </w:pPr>
          </w:p>
          <w:p w:rsidR="001015E9" w:rsidRPr="004F72FA" w:rsidRDefault="001015E9">
            <w:pPr>
              <w:spacing w:line="360" w:lineRule="auto"/>
              <w:rPr>
                <w:rFonts w:ascii="宋体" w:hAnsi="宋体" w:cs="宋体"/>
                <w:szCs w:val="21"/>
              </w:rPr>
            </w:pPr>
          </w:p>
          <w:p w:rsidR="001015E9" w:rsidRPr="004F72FA" w:rsidRDefault="001015E9">
            <w:pPr>
              <w:spacing w:line="360" w:lineRule="auto"/>
              <w:rPr>
                <w:rFonts w:ascii="宋体" w:hAnsi="宋体" w:cs="宋体"/>
                <w:szCs w:val="21"/>
              </w:rPr>
            </w:pPr>
            <w:r w:rsidRPr="004F72FA">
              <w:rPr>
                <w:rFonts w:ascii="宋体" w:hAnsi="宋体" w:cs="宋体" w:hint="eastAsia"/>
                <w:szCs w:val="21"/>
              </w:rPr>
              <w:t xml:space="preserve">EO6.1.2 </w:t>
            </w:r>
          </w:p>
          <w:p w:rsidR="001015E9" w:rsidRPr="004F72FA" w:rsidRDefault="001015E9">
            <w:pPr>
              <w:spacing w:line="360" w:lineRule="auto"/>
              <w:rPr>
                <w:rFonts w:ascii="宋体" w:hAnsi="宋体" w:cs="宋体"/>
                <w:szCs w:val="21"/>
              </w:rPr>
            </w:pPr>
          </w:p>
          <w:p w:rsidR="001015E9" w:rsidRPr="004F72FA" w:rsidRDefault="001015E9">
            <w:pPr>
              <w:spacing w:line="360" w:lineRule="auto"/>
              <w:rPr>
                <w:rFonts w:ascii="宋体" w:hAnsi="宋体" w:cs="宋体"/>
                <w:szCs w:val="21"/>
              </w:rPr>
            </w:pPr>
          </w:p>
          <w:p w:rsidR="001015E9" w:rsidRPr="004F72FA" w:rsidRDefault="001015E9">
            <w:pPr>
              <w:spacing w:line="360" w:lineRule="auto"/>
              <w:rPr>
                <w:rFonts w:ascii="宋体" w:hAnsi="宋体" w:cs="宋体"/>
                <w:szCs w:val="21"/>
              </w:rPr>
            </w:pPr>
          </w:p>
        </w:tc>
        <w:tc>
          <w:tcPr>
            <w:tcW w:w="10007" w:type="dxa"/>
            <w:tcBorders>
              <w:top w:val="single" w:sz="4" w:space="0" w:color="auto"/>
              <w:left w:val="single" w:sz="4" w:space="0" w:color="auto"/>
              <w:bottom w:val="single" w:sz="4" w:space="0" w:color="auto"/>
              <w:right w:val="single" w:sz="4" w:space="0" w:color="auto"/>
            </w:tcBorders>
            <w:vAlign w:val="center"/>
            <w:hideMark/>
          </w:tcPr>
          <w:p w:rsidR="001015E9" w:rsidRPr="004F72FA" w:rsidRDefault="001015E9">
            <w:pPr>
              <w:snapToGrid w:val="0"/>
              <w:spacing w:line="360" w:lineRule="auto"/>
              <w:ind w:firstLine="480"/>
              <w:rPr>
                <w:rFonts w:ascii="宋体" w:hAnsi="宋体" w:cs="宋体"/>
                <w:szCs w:val="21"/>
              </w:rPr>
            </w:pPr>
            <w:r w:rsidRPr="004F72FA">
              <w:rPr>
                <w:rFonts w:ascii="宋体" w:hAnsi="宋体" w:cs="宋体" w:hint="eastAsia"/>
                <w:szCs w:val="21"/>
              </w:rPr>
              <w:t>供销部按照《环境因素识别与评价控制程序》、《危险源辩识风险评价控制程序》对办公过程和销售服务过程的环境因素、危险源进行了辨识，辨识时考虑了三种时态：过去、现在和将来，和三种状态：正常、异常和紧急。</w:t>
            </w:r>
          </w:p>
          <w:p w:rsidR="001015E9" w:rsidRPr="004F72FA" w:rsidRDefault="001015E9">
            <w:pPr>
              <w:spacing w:line="360" w:lineRule="auto"/>
              <w:ind w:firstLineChars="200" w:firstLine="420"/>
              <w:rPr>
                <w:rFonts w:ascii="宋体" w:hAnsi="宋体" w:cs="宋体"/>
                <w:szCs w:val="21"/>
              </w:rPr>
            </w:pPr>
            <w:r w:rsidRPr="004F72FA">
              <w:rPr>
                <w:rFonts w:ascii="宋体" w:hAnsi="宋体" w:cs="宋体" w:hint="eastAsia"/>
                <w:szCs w:val="21"/>
              </w:rPr>
              <w:t>查“环境因素识别评价表”，识别了供销部在办公、采购、销售、相关方等各有关过程的环境因素，包括水电消耗、办公纸张消耗、办公固废排放、车辆尾气排放、宣传单排放、废包装物排放等环境因素，识别时能考虑产品生命周期观点。</w:t>
            </w:r>
          </w:p>
          <w:p w:rsidR="001015E9" w:rsidRPr="004F72FA" w:rsidRDefault="001015E9">
            <w:pPr>
              <w:spacing w:line="360" w:lineRule="auto"/>
              <w:ind w:firstLineChars="200" w:firstLine="420"/>
              <w:rPr>
                <w:rFonts w:ascii="宋体" w:hAnsi="宋体" w:cs="宋体"/>
                <w:szCs w:val="21"/>
              </w:rPr>
            </w:pPr>
            <w:r w:rsidRPr="004F72FA">
              <w:rPr>
                <w:rFonts w:ascii="宋体" w:hAnsi="宋体" w:cs="宋体" w:hint="eastAsia"/>
                <w:szCs w:val="21"/>
              </w:rPr>
              <w:t>查《重要环境因素清单》，涉及供销部有2项重要环境因素，包括：火灾、固体废弃物的排放。</w:t>
            </w:r>
          </w:p>
          <w:p w:rsidR="001015E9" w:rsidRPr="004F72FA" w:rsidRDefault="001015E9">
            <w:pPr>
              <w:spacing w:line="360" w:lineRule="auto"/>
              <w:ind w:firstLineChars="200" w:firstLine="420"/>
              <w:rPr>
                <w:rFonts w:ascii="宋体" w:hAnsi="宋体" w:cs="宋体"/>
                <w:szCs w:val="21"/>
              </w:rPr>
            </w:pPr>
            <w:r w:rsidRPr="004F72FA">
              <w:rPr>
                <w:rFonts w:ascii="宋体" w:hAnsi="宋体" w:cs="宋体" w:hint="eastAsia"/>
                <w:szCs w:val="21"/>
              </w:rPr>
              <w:t>控制措施：固废分类存放、垃圾等由办公室负责按规定处置，包装物分类卖掉，日常检查、培训教育，配备有消防器材、进行应急演练等措施。</w:t>
            </w:r>
          </w:p>
          <w:p w:rsidR="001015E9" w:rsidRPr="004F72FA" w:rsidRDefault="001015E9">
            <w:pPr>
              <w:snapToGrid w:val="0"/>
              <w:spacing w:line="360" w:lineRule="auto"/>
              <w:rPr>
                <w:rFonts w:ascii="宋体" w:hAnsi="宋体" w:cs="宋体"/>
                <w:szCs w:val="21"/>
              </w:rPr>
            </w:pPr>
            <w:r w:rsidRPr="004F72FA">
              <w:rPr>
                <w:rFonts w:ascii="宋体" w:hAnsi="宋体" w:cs="宋体" w:hint="eastAsia"/>
                <w:szCs w:val="21"/>
              </w:rPr>
              <w:t xml:space="preserve">    查“危险源辨识及风险评价表”，识别了电脑辐射、碰伤、产品堆放太高不整齐没捆绑、违规操作不按照安全操作规程、运输汽车事故、火灾等危险源。</w:t>
            </w:r>
          </w:p>
          <w:p w:rsidR="001015E9" w:rsidRPr="004F72FA" w:rsidRDefault="001015E9">
            <w:pPr>
              <w:spacing w:line="360" w:lineRule="auto"/>
              <w:ind w:firstLine="468"/>
              <w:rPr>
                <w:rFonts w:ascii="宋体" w:hAnsi="宋体" w:cs="宋体"/>
                <w:szCs w:val="21"/>
              </w:rPr>
            </w:pPr>
            <w:r w:rsidRPr="004F72FA">
              <w:rPr>
                <w:rFonts w:ascii="宋体" w:hAnsi="宋体" w:cs="宋体" w:hint="eastAsia"/>
                <w:szCs w:val="21"/>
              </w:rPr>
              <w:t>查《不可接受风险清单》，涉及本部门的有3个不可接受风险，包括：触电、火灾、人身伤害等。</w:t>
            </w:r>
          </w:p>
          <w:p w:rsidR="001015E9" w:rsidRPr="004F72FA" w:rsidRDefault="001015E9">
            <w:pPr>
              <w:spacing w:line="360" w:lineRule="auto"/>
              <w:ind w:firstLine="468"/>
              <w:rPr>
                <w:rFonts w:ascii="宋体" w:hAnsi="宋体" w:cs="宋体"/>
                <w:szCs w:val="21"/>
              </w:rPr>
            </w:pPr>
            <w:r w:rsidRPr="004F72FA">
              <w:rPr>
                <w:rFonts w:ascii="宋体" w:hAnsi="宋体" w:cs="宋体" w:hint="eastAsia"/>
                <w:szCs w:val="21"/>
              </w:rPr>
              <w:t>控制措施：危险源控制执行管理方案、配备消防器材、个体防护、日常检查、培训教育、应急预案等</w:t>
            </w:r>
            <w:r w:rsidRPr="004F72FA">
              <w:rPr>
                <w:rFonts w:ascii="宋体" w:hAnsi="宋体" w:cs="宋体" w:hint="eastAsia"/>
                <w:szCs w:val="21"/>
              </w:rPr>
              <w:lastRenderedPageBreak/>
              <w:t>运行控制措施。</w:t>
            </w:r>
          </w:p>
          <w:p w:rsidR="0067512E" w:rsidRPr="004F72FA" w:rsidRDefault="001015E9">
            <w:pPr>
              <w:spacing w:line="360" w:lineRule="auto"/>
              <w:ind w:firstLineChars="150" w:firstLine="315"/>
              <w:rPr>
                <w:rFonts w:ascii="宋体" w:hAnsi="宋体" w:cs="宋体" w:hint="eastAsia"/>
                <w:szCs w:val="21"/>
              </w:rPr>
            </w:pPr>
            <w:r w:rsidRPr="004F72FA">
              <w:rPr>
                <w:rFonts w:ascii="宋体" w:hAnsi="宋体" w:cs="宋体" w:hint="eastAsia"/>
                <w:szCs w:val="21"/>
              </w:rPr>
              <w:t xml:space="preserve"> 部门识别和评价基本充分，符合规定要求，运行控制参见EO8.1审核记录。</w:t>
            </w:r>
          </w:p>
          <w:p w:rsidR="001015E9" w:rsidRPr="004F72FA" w:rsidRDefault="0067512E">
            <w:pPr>
              <w:spacing w:line="360" w:lineRule="auto"/>
              <w:ind w:firstLineChars="150" w:firstLine="315"/>
              <w:rPr>
                <w:rFonts w:ascii="宋体" w:hAnsi="宋体" w:cs="宋体"/>
                <w:szCs w:val="21"/>
              </w:rPr>
            </w:pPr>
            <w:r w:rsidRPr="004F72FA">
              <w:rPr>
                <w:rFonts w:ascii="宋体" w:hAnsi="宋体" w:cs="宋体" w:hint="eastAsia"/>
                <w:szCs w:val="21"/>
              </w:rPr>
              <w:t>现场审核验证了上次远程审核时提供的资料，真实有效。</w:t>
            </w:r>
          </w:p>
        </w:tc>
        <w:tc>
          <w:tcPr>
            <w:tcW w:w="1585" w:type="dxa"/>
            <w:tcBorders>
              <w:top w:val="single" w:sz="4" w:space="0" w:color="auto"/>
              <w:left w:val="single" w:sz="4" w:space="0" w:color="auto"/>
              <w:bottom w:val="single" w:sz="4" w:space="0" w:color="auto"/>
              <w:right w:val="single" w:sz="4" w:space="0" w:color="auto"/>
            </w:tcBorders>
          </w:tcPr>
          <w:p w:rsidR="001015E9" w:rsidRPr="004F72FA" w:rsidRDefault="001015E9">
            <w:pPr>
              <w:spacing w:line="360" w:lineRule="auto"/>
              <w:rPr>
                <w:rFonts w:ascii="宋体" w:hAnsi="宋体"/>
                <w:sz w:val="24"/>
                <w:szCs w:val="24"/>
              </w:rPr>
            </w:pPr>
          </w:p>
        </w:tc>
      </w:tr>
      <w:tr w:rsidR="001015E9" w:rsidRPr="004F72FA" w:rsidTr="002518AF">
        <w:trPr>
          <w:trHeight w:val="1272"/>
        </w:trPr>
        <w:tc>
          <w:tcPr>
            <w:tcW w:w="1810" w:type="dxa"/>
            <w:tcBorders>
              <w:top w:val="single" w:sz="4" w:space="0" w:color="auto"/>
              <w:left w:val="single" w:sz="4" w:space="0" w:color="auto"/>
              <w:bottom w:val="single" w:sz="4" w:space="0" w:color="auto"/>
              <w:right w:val="single" w:sz="4" w:space="0" w:color="auto"/>
            </w:tcBorders>
            <w:vAlign w:val="center"/>
            <w:hideMark/>
          </w:tcPr>
          <w:p w:rsidR="001015E9" w:rsidRPr="004F72FA" w:rsidRDefault="001015E9">
            <w:pPr>
              <w:spacing w:line="360" w:lineRule="auto"/>
              <w:rPr>
                <w:rFonts w:ascii="宋体" w:hAnsi="宋体" w:cs="宋体"/>
                <w:szCs w:val="21"/>
              </w:rPr>
            </w:pPr>
            <w:r w:rsidRPr="004F72FA">
              <w:rPr>
                <w:rFonts w:ascii="宋体" w:hAnsi="宋体" w:cs="宋体" w:hint="eastAsia"/>
                <w:szCs w:val="21"/>
              </w:rPr>
              <w:lastRenderedPageBreak/>
              <w:t>运行策划和控制</w:t>
            </w:r>
          </w:p>
        </w:tc>
        <w:tc>
          <w:tcPr>
            <w:tcW w:w="1311" w:type="dxa"/>
            <w:tcBorders>
              <w:top w:val="single" w:sz="4" w:space="0" w:color="auto"/>
              <w:left w:val="single" w:sz="4" w:space="0" w:color="auto"/>
              <w:bottom w:val="single" w:sz="4" w:space="0" w:color="auto"/>
              <w:right w:val="single" w:sz="4" w:space="0" w:color="auto"/>
            </w:tcBorders>
            <w:vAlign w:val="center"/>
          </w:tcPr>
          <w:p w:rsidR="001015E9" w:rsidRPr="004F72FA" w:rsidRDefault="001015E9">
            <w:pPr>
              <w:spacing w:line="360" w:lineRule="auto"/>
              <w:rPr>
                <w:rFonts w:ascii="宋体" w:hAnsi="宋体" w:cs="宋体"/>
                <w:szCs w:val="21"/>
              </w:rPr>
            </w:pPr>
          </w:p>
          <w:p w:rsidR="001015E9" w:rsidRPr="004F72FA" w:rsidRDefault="001015E9">
            <w:pPr>
              <w:spacing w:line="360" w:lineRule="auto"/>
              <w:rPr>
                <w:rFonts w:ascii="宋体" w:hAnsi="宋体" w:cs="宋体"/>
                <w:szCs w:val="21"/>
              </w:rPr>
            </w:pPr>
          </w:p>
          <w:p w:rsidR="001015E9" w:rsidRPr="004F72FA" w:rsidRDefault="001015E9">
            <w:pPr>
              <w:spacing w:line="360" w:lineRule="auto"/>
              <w:rPr>
                <w:rFonts w:ascii="宋体" w:hAnsi="宋体" w:cs="宋体"/>
                <w:szCs w:val="21"/>
              </w:rPr>
            </w:pPr>
          </w:p>
          <w:p w:rsidR="001015E9" w:rsidRPr="004F72FA" w:rsidRDefault="001015E9">
            <w:pPr>
              <w:spacing w:line="360" w:lineRule="auto"/>
              <w:rPr>
                <w:rFonts w:ascii="宋体" w:hAnsi="宋体" w:cs="宋体"/>
                <w:szCs w:val="21"/>
              </w:rPr>
            </w:pPr>
          </w:p>
          <w:p w:rsidR="001015E9" w:rsidRPr="004F72FA" w:rsidRDefault="001015E9">
            <w:pPr>
              <w:spacing w:line="360" w:lineRule="auto"/>
              <w:rPr>
                <w:rFonts w:ascii="宋体" w:hAnsi="宋体" w:cs="宋体"/>
                <w:szCs w:val="21"/>
              </w:rPr>
            </w:pPr>
          </w:p>
          <w:p w:rsidR="001015E9" w:rsidRPr="004F72FA" w:rsidRDefault="001015E9">
            <w:pPr>
              <w:spacing w:line="360" w:lineRule="auto"/>
              <w:ind w:firstLineChars="100" w:firstLine="210"/>
              <w:rPr>
                <w:rFonts w:ascii="宋体" w:hAnsi="宋体" w:cs="宋体"/>
                <w:szCs w:val="21"/>
              </w:rPr>
            </w:pPr>
            <w:r w:rsidRPr="004F72FA">
              <w:rPr>
                <w:rFonts w:ascii="宋体" w:hAnsi="宋体" w:cs="宋体" w:hint="eastAsia"/>
                <w:szCs w:val="21"/>
              </w:rPr>
              <w:t xml:space="preserve">EO：8.1 </w:t>
            </w:r>
          </w:p>
          <w:p w:rsidR="001015E9" w:rsidRPr="004F72FA" w:rsidRDefault="001015E9">
            <w:pPr>
              <w:spacing w:line="360" w:lineRule="auto"/>
              <w:rPr>
                <w:rFonts w:ascii="宋体" w:hAnsi="宋体" w:cs="宋体"/>
                <w:szCs w:val="21"/>
              </w:rPr>
            </w:pPr>
          </w:p>
          <w:p w:rsidR="001015E9" w:rsidRPr="004F72FA" w:rsidRDefault="001015E9">
            <w:pPr>
              <w:spacing w:line="360" w:lineRule="auto"/>
              <w:rPr>
                <w:rFonts w:ascii="宋体" w:hAnsi="宋体" w:cs="宋体"/>
                <w:szCs w:val="21"/>
              </w:rPr>
            </w:pPr>
          </w:p>
          <w:p w:rsidR="001015E9" w:rsidRPr="004F72FA" w:rsidRDefault="001015E9">
            <w:pPr>
              <w:spacing w:line="360" w:lineRule="auto"/>
              <w:rPr>
                <w:rFonts w:ascii="宋体" w:hAnsi="宋体" w:cs="宋体"/>
                <w:szCs w:val="21"/>
              </w:rPr>
            </w:pPr>
          </w:p>
          <w:p w:rsidR="001015E9" w:rsidRPr="004F72FA" w:rsidRDefault="001015E9">
            <w:pPr>
              <w:spacing w:line="360" w:lineRule="auto"/>
              <w:rPr>
                <w:rFonts w:ascii="宋体" w:hAnsi="宋体" w:cs="宋体"/>
                <w:szCs w:val="21"/>
              </w:rPr>
            </w:pPr>
          </w:p>
          <w:p w:rsidR="001015E9" w:rsidRPr="004F72FA" w:rsidRDefault="001015E9">
            <w:pPr>
              <w:spacing w:line="360" w:lineRule="auto"/>
              <w:rPr>
                <w:rFonts w:ascii="宋体" w:hAnsi="宋体" w:cs="宋体"/>
                <w:szCs w:val="21"/>
              </w:rPr>
            </w:pPr>
          </w:p>
          <w:p w:rsidR="001015E9" w:rsidRPr="004F72FA" w:rsidRDefault="001015E9">
            <w:pPr>
              <w:spacing w:line="360" w:lineRule="auto"/>
              <w:rPr>
                <w:rFonts w:ascii="宋体" w:hAnsi="宋体" w:cs="宋体"/>
                <w:szCs w:val="21"/>
              </w:rPr>
            </w:pPr>
          </w:p>
          <w:p w:rsidR="001015E9" w:rsidRPr="004F72FA" w:rsidRDefault="001015E9">
            <w:pPr>
              <w:spacing w:line="360" w:lineRule="auto"/>
              <w:rPr>
                <w:rFonts w:ascii="宋体" w:hAnsi="宋体" w:cs="宋体"/>
                <w:szCs w:val="21"/>
              </w:rPr>
            </w:pPr>
          </w:p>
          <w:p w:rsidR="001015E9" w:rsidRPr="004F72FA" w:rsidRDefault="001015E9">
            <w:pPr>
              <w:spacing w:line="360" w:lineRule="auto"/>
              <w:rPr>
                <w:rFonts w:ascii="宋体" w:hAnsi="宋体" w:cs="宋体"/>
                <w:szCs w:val="21"/>
              </w:rPr>
            </w:pPr>
          </w:p>
          <w:p w:rsidR="001015E9" w:rsidRPr="004F72FA" w:rsidRDefault="001015E9">
            <w:pPr>
              <w:spacing w:line="360" w:lineRule="auto"/>
              <w:rPr>
                <w:rFonts w:ascii="宋体" w:hAnsi="宋体" w:cs="宋体"/>
                <w:szCs w:val="21"/>
              </w:rPr>
            </w:pPr>
          </w:p>
          <w:p w:rsidR="001015E9" w:rsidRPr="004F72FA" w:rsidRDefault="001015E9">
            <w:pPr>
              <w:spacing w:line="360" w:lineRule="auto"/>
              <w:rPr>
                <w:rFonts w:ascii="宋体" w:hAnsi="宋体" w:cs="宋体"/>
                <w:szCs w:val="21"/>
              </w:rPr>
            </w:pPr>
          </w:p>
          <w:p w:rsidR="001015E9" w:rsidRPr="004F72FA" w:rsidRDefault="001015E9">
            <w:pPr>
              <w:spacing w:line="360" w:lineRule="auto"/>
              <w:rPr>
                <w:rFonts w:ascii="宋体" w:hAnsi="宋体" w:cs="宋体"/>
                <w:szCs w:val="21"/>
              </w:rPr>
            </w:pPr>
          </w:p>
          <w:p w:rsidR="001015E9" w:rsidRPr="004F72FA" w:rsidRDefault="001015E9">
            <w:pPr>
              <w:spacing w:line="360" w:lineRule="auto"/>
              <w:rPr>
                <w:rFonts w:ascii="宋体" w:hAnsi="宋体" w:cs="宋体"/>
                <w:szCs w:val="21"/>
              </w:rPr>
            </w:pPr>
          </w:p>
        </w:tc>
        <w:tc>
          <w:tcPr>
            <w:tcW w:w="10007" w:type="dxa"/>
            <w:tcBorders>
              <w:top w:val="single" w:sz="4" w:space="0" w:color="auto"/>
              <w:left w:val="single" w:sz="4" w:space="0" w:color="auto"/>
              <w:bottom w:val="single" w:sz="4" w:space="0" w:color="auto"/>
              <w:right w:val="single" w:sz="4" w:space="0" w:color="auto"/>
            </w:tcBorders>
            <w:vAlign w:val="center"/>
            <w:hideMark/>
          </w:tcPr>
          <w:p w:rsidR="001015E9" w:rsidRPr="004F72FA" w:rsidRDefault="001015E9">
            <w:pPr>
              <w:spacing w:line="360" w:lineRule="auto"/>
              <w:rPr>
                <w:rFonts w:ascii="宋体" w:hAnsi="宋体" w:cs="宋体"/>
                <w:szCs w:val="21"/>
              </w:rPr>
            </w:pPr>
            <w:r w:rsidRPr="004F72FA">
              <w:rPr>
                <w:rFonts w:ascii="宋体" w:hAnsi="宋体" w:cs="宋体" w:hint="eastAsia"/>
                <w:szCs w:val="21"/>
              </w:rPr>
              <w:lastRenderedPageBreak/>
              <w:t>1.编制并实施管理程序、仓库管理制度等环境、职业健康安全控制程序和管理制度。</w:t>
            </w:r>
          </w:p>
          <w:p w:rsidR="001015E9" w:rsidRPr="004F72FA" w:rsidRDefault="001015E9">
            <w:pPr>
              <w:spacing w:line="360" w:lineRule="auto"/>
              <w:rPr>
                <w:rFonts w:ascii="宋体" w:hAnsi="宋体" w:cs="宋体"/>
                <w:szCs w:val="21"/>
              </w:rPr>
            </w:pPr>
            <w:r w:rsidRPr="004F72FA">
              <w:rPr>
                <w:rFonts w:ascii="宋体" w:hAnsi="宋体" w:cs="宋体" w:hint="eastAsia"/>
                <w:szCs w:val="21"/>
              </w:rPr>
              <w:t>2.公司通过各地招标或业务洽谈进行销售，流程是招投标/业务洽谈→合同评审→组织货源→销售→售后。</w:t>
            </w:r>
          </w:p>
          <w:p w:rsidR="001015E9" w:rsidRPr="004F72FA" w:rsidRDefault="001015E9">
            <w:pPr>
              <w:spacing w:line="360" w:lineRule="auto"/>
              <w:rPr>
                <w:rFonts w:ascii="宋体" w:hAnsi="宋体" w:cs="宋体"/>
                <w:szCs w:val="21"/>
              </w:rPr>
            </w:pPr>
            <w:r w:rsidRPr="004F72FA">
              <w:rPr>
                <w:rFonts w:ascii="宋体" w:hAnsi="宋体" w:cs="宋体" w:hint="eastAsia"/>
                <w:szCs w:val="21"/>
              </w:rPr>
              <w:t>3.公司目前销售的产品主要是：</w:t>
            </w:r>
            <w:r w:rsidR="001E6E7E" w:rsidRPr="004F72FA">
              <w:rPr>
                <w:rFonts w:ascii="宋体" w:hAnsi="宋体" w:cs="宋体" w:hint="eastAsia"/>
                <w:szCs w:val="21"/>
              </w:rPr>
              <w:t>防腐保温管道及管件、法兰、管件、阀门、钢材、五金制品</w:t>
            </w:r>
            <w:r w:rsidRPr="004F72FA">
              <w:rPr>
                <w:rFonts w:ascii="宋体" w:hAnsi="宋体" w:cs="宋体" w:hint="eastAsia"/>
                <w:szCs w:val="21"/>
              </w:rPr>
              <w:t>。以上产品全部由厂家提供，均有合格证以及检验报告。</w:t>
            </w:r>
          </w:p>
          <w:p w:rsidR="001015E9" w:rsidRPr="004F72FA" w:rsidRDefault="001015E9">
            <w:pPr>
              <w:spacing w:line="360" w:lineRule="auto"/>
              <w:rPr>
                <w:rFonts w:ascii="宋体" w:hAnsi="宋体" w:cs="宋体"/>
                <w:szCs w:val="21"/>
              </w:rPr>
            </w:pPr>
            <w:r w:rsidRPr="004F72FA">
              <w:rPr>
                <w:rFonts w:ascii="宋体" w:hAnsi="宋体" w:cs="宋体" w:hint="eastAsia"/>
                <w:szCs w:val="21"/>
              </w:rPr>
              <w:t>4.本部门办公中所产生的废弃物，由办公室统一处理。</w:t>
            </w:r>
          </w:p>
          <w:p w:rsidR="001015E9" w:rsidRPr="004F72FA" w:rsidRDefault="001015E9">
            <w:pPr>
              <w:snapToGrid w:val="0"/>
              <w:spacing w:line="360" w:lineRule="auto"/>
              <w:rPr>
                <w:rFonts w:ascii="宋体" w:hAnsi="宋体" w:cs="宋体"/>
                <w:szCs w:val="21"/>
              </w:rPr>
            </w:pPr>
            <w:r w:rsidRPr="004F72FA">
              <w:rPr>
                <w:rFonts w:ascii="宋体" w:hAnsi="宋体" w:cs="宋体" w:hint="eastAsia"/>
                <w:szCs w:val="21"/>
              </w:rPr>
              <w:t>5.对可回收的固体废弃物，一部分由厂家回收，厂家不回收的公司统一回收再利用或由物资回收公司处理，不可回收的废弃物由公司办公室统一处理，部门不单独处理。</w:t>
            </w:r>
          </w:p>
          <w:p w:rsidR="001015E9" w:rsidRPr="004F72FA" w:rsidRDefault="001015E9">
            <w:pPr>
              <w:snapToGrid w:val="0"/>
              <w:spacing w:line="360" w:lineRule="auto"/>
              <w:rPr>
                <w:rFonts w:ascii="宋体" w:hAnsi="宋体" w:cs="宋体"/>
                <w:szCs w:val="21"/>
              </w:rPr>
            </w:pPr>
            <w:r w:rsidRPr="004F72FA">
              <w:rPr>
                <w:rFonts w:ascii="宋体" w:hAnsi="宋体" w:cs="宋体" w:hint="eastAsia"/>
                <w:szCs w:val="21"/>
              </w:rPr>
              <w:t>6.办公室内主要是电的使用，电器有漏电保护器，经常对电路、电源进行检查，</w:t>
            </w:r>
            <w:proofErr w:type="gramStart"/>
            <w:r w:rsidRPr="004F72FA">
              <w:rPr>
                <w:rFonts w:ascii="宋体" w:hAnsi="宋体" w:cs="宋体" w:hint="eastAsia"/>
                <w:szCs w:val="21"/>
              </w:rPr>
              <w:t>没有露电现象</w:t>
            </w:r>
            <w:proofErr w:type="gramEnd"/>
            <w:r w:rsidRPr="004F72FA">
              <w:rPr>
                <w:rFonts w:ascii="宋体" w:hAnsi="宋体" w:cs="宋体" w:hint="eastAsia"/>
                <w:szCs w:val="21"/>
              </w:rPr>
              <w:t>发生。</w:t>
            </w:r>
          </w:p>
          <w:p w:rsidR="001015E9" w:rsidRPr="004F72FA" w:rsidRDefault="001015E9">
            <w:pPr>
              <w:snapToGrid w:val="0"/>
              <w:spacing w:line="360" w:lineRule="auto"/>
              <w:rPr>
                <w:rFonts w:ascii="宋体" w:hAnsi="宋体" w:cs="宋体"/>
                <w:szCs w:val="21"/>
              </w:rPr>
            </w:pPr>
            <w:r w:rsidRPr="004F72FA">
              <w:rPr>
                <w:rFonts w:ascii="宋体" w:hAnsi="宋体" w:cs="宋体" w:hint="eastAsia"/>
                <w:szCs w:val="21"/>
              </w:rPr>
              <w:t>7.建立并实施了《相关方管理程序》，</w:t>
            </w:r>
          </w:p>
          <w:p w:rsidR="001015E9" w:rsidRPr="004F72FA" w:rsidRDefault="001015E9">
            <w:pPr>
              <w:snapToGrid w:val="0"/>
              <w:spacing w:line="360" w:lineRule="auto"/>
              <w:ind w:firstLine="480"/>
              <w:rPr>
                <w:rFonts w:ascii="宋体" w:hAnsi="宋体" w:cs="宋体"/>
                <w:szCs w:val="21"/>
              </w:rPr>
            </w:pPr>
            <w:r w:rsidRPr="004F72FA">
              <w:rPr>
                <w:rFonts w:ascii="宋体" w:hAnsi="宋体" w:cs="宋体" w:hint="eastAsia"/>
                <w:szCs w:val="21"/>
              </w:rPr>
              <w:t>提供《对相关方施加影响记录表》，2019.12.1</w:t>
            </w:r>
            <w:r w:rsidR="0039646B" w:rsidRPr="004F72FA">
              <w:rPr>
                <w:rFonts w:ascii="宋体" w:hAnsi="宋体" w:cs="宋体" w:hint="eastAsia"/>
                <w:szCs w:val="21"/>
              </w:rPr>
              <w:t>0</w:t>
            </w:r>
            <w:r w:rsidRPr="004F72FA">
              <w:rPr>
                <w:rFonts w:ascii="宋体" w:hAnsi="宋体" w:cs="宋体" w:hint="eastAsia"/>
                <w:szCs w:val="21"/>
              </w:rPr>
              <w:t>日对所有相关方施加影响，内容:将公司的环境/职业健康安全方针、重要环境因素/危险源等，通过传真发函的方式通知对方。</w:t>
            </w:r>
          </w:p>
          <w:p w:rsidR="001015E9" w:rsidRPr="004F72FA" w:rsidRDefault="001015E9">
            <w:pPr>
              <w:spacing w:line="360" w:lineRule="auto"/>
              <w:rPr>
                <w:rFonts w:ascii="宋体" w:hAnsi="宋体" w:cs="宋体"/>
                <w:szCs w:val="21"/>
              </w:rPr>
            </w:pPr>
            <w:r w:rsidRPr="004F72FA">
              <w:rPr>
                <w:rFonts w:ascii="宋体" w:hAnsi="宋体" w:cs="宋体" w:hint="eastAsia"/>
                <w:szCs w:val="21"/>
              </w:rPr>
              <w:t>8.供销部向供应商发放总经理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1015E9" w:rsidRPr="004F72FA" w:rsidRDefault="001015E9">
            <w:pPr>
              <w:spacing w:line="360" w:lineRule="auto"/>
              <w:rPr>
                <w:rFonts w:ascii="宋体" w:hAnsi="宋体" w:cs="宋体"/>
                <w:szCs w:val="21"/>
              </w:rPr>
            </w:pPr>
            <w:r w:rsidRPr="004F72FA">
              <w:rPr>
                <w:rFonts w:ascii="宋体" w:hAnsi="宋体" w:cs="宋体" w:hint="eastAsia"/>
                <w:szCs w:val="21"/>
              </w:rPr>
              <w:t>9.对供应商施加影响还包括在评定供应商时，获取质量、环境、职业健康安全管理体系证书则优先。</w:t>
            </w:r>
          </w:p>
          <w:p w:rsidR="001015E9" w:rsidRPr="004F72FA" w:rsidRDefault="001015E9">
            <w:pPr>
              <w:spacing w:line="360" w:lineRule="auto"/>
              <w:rPr>
                <w:rFonts w:ascii="宋体" w:hAnsi="宋体" w:cs="宋体"/>
                <w:szCs w:val="21"/>
              </w:rPr>
            </w:pPr>
            <w:r w:rsidRPr="004F72FA">
              <w:rPr>
                <w:rFonts w:ascii="宋体" w:hAnsi="宋体" w:cs="宋体" w:hint="eastAsia"/>
                <w:szCs w:val="21"/>
              </w:rPr>
              <w:lastRenderedPageBreak/>
              <w:t>10.公司仓库，要求装运人员必须穿戴劳动防护用品，合理使用搬运工具，装卸完成及时清理垃圾打扫卫生。</w:t>
            </w:r>
          </w:p>
          <w:p w:rsidR="001015E9" w:rsidRPr="004F72FA" w:rsidRDefault="001015E9">
            <w:pPr>
              <w:spacing w:line="360" w:lineRule="auto"/>
              <w:rPr>
                <w:rFonts w:ascii="宋体" w:hAnsi="宋体" w:cs="宋体"/>
                <w:szCs w:val="21"/>
              </w:rPr>
            </w:pPr>
            <w:r w:rsidRPr="004F72FA">
              <w:rPr>
                <w:rFonts w:ascii="宋体" w:hAnsi="宋体" w:cs="宋体" w:hint="eastAsia"/>
                <w:szCs w:val="21"/>
              </w:rPr>
              <w:t>11.对外招投标和业务洽谈时明确承诺公司产品环保、无毒无害。</w:t>
            </w:r>
          </w:p>
          <w:p w:rsidR="001015E9" w:rsidRPr="004F72FA" w:rsidRDefault="001015E9">
            <w:pPr>
              <w:spacing w:line="360" w:lineRule="auto"/>
              <w:rPr>
                <w:rFonts w:ascii="宋体" w:hAnsi="宋体" w:cs="宋体" w:hint="eastAsia"/>
                <w:szCs w:val="21"/>
              </w:rPr>
            </w:pPr>
            <w:r w:rsidRPr="004F72FA">
              <w:rPr>
                <w:rFonts w:ascii="宋体" w:hAnsi="宋体" w:cs="宋体" w:hint="eastAsia"/>
                <w:szCs w:val="21"/>
              </w:rPr>
              <w:t>12.为主要长期员工上社保，查到了2020年</w:t>
            </w:r>
            <w:r w:rsidR="0039646B" w:rsidRPr="004F72FA">
              <w:rPr>
                <w:rFonts w:ascii="宋体" w:hAnsi="宋体" w:cs="宋体" w:hint="eastAsia"/>
                <w:szCs w:val="21"/>
              </w:rPr>
              <w:t>4</w:t>
            </w:r>
            <w:r w:rsidRPr="004F72FA">
              <w:rPr>
                <w:rFonts w:ascii="宋体" w:hAnsi="宋体" w:cs="宋体" w:hint="eastAsia"/>
                <w:szCs w:val="21"/>
              </w:rPr>
              <w:t>月份缴费证明</w:t>
            </w:r>
            <w:r w:rsidR="00A74143" w:rsidRPr="004F72FA">
              <w:rPr>
                <w:rFonts w:ascii="宋体" w:hAnsi="宋体" w:cs="宋体" w:hint="eastAsia"/>
                <w:szCs w:val="21"/>
              </w:rPr>
              <w:t>。</w:t>
            </w:r>
          </w:p>
          <w:p w:rsidR="00A74143" w:rsidRPr="004F72FA" w:rsidRDefault="00A74143">
            <w:pPr>
              <w:spacing w:line="360" w:lineRule="auto"/>
              <w:rPr>
                <w:rFonts w:ascii="宋体" w:hAnsi="宋体" w:cs="宋体"/>
                <w:szCs w:val="21"/>
              </w:rPr>
            </w:pPr>
            <w:r w:rsidRPr="004F72FA">
              <w:rPr>
                <w:rFonts w:ascii="宋体" w:hAnsi="宋体" w:cs="宋体" w:hint="eastAsia"/>
                <w:szCs w:val="21"/>
              </w:rPr>
              <w:t>现场审核验证了上次远程审核时提供的资料，真实有效。</w:t>
            </w:r>
          </w:p>
          <w:p w:rsidR="001015E9" w:rsidRPr="004F72FA" w:rsidRDefault="001015E9" w:rsidP="00A74143">
            <w:pPr>
              <w:spacing w:line="360" w:lineRule="auto"/>
              <w:ind w:firstLineChars="200" w:firstLine="420"/>
              <w:rPr>
                <w:rFonts w:ascii="宋体" w:hAnsi="宋体" w:cs="宋体"/>
                <w:szCs w:val="21"/>
              </w:rPr>
            </w:pPr>
            <w:r w:rsidRPr="004F72FA">
              <w:rPr>
                <w:rFonts w:ascii="宋体" w:hAnsi="宋体" w:cs="宋体" w:hint="eastAsia"/>
                <w:szCs w:val="21"/>
              </w:rPr>
              <w:t>部门运行控制基本能符合标准规定的要求。</w:t>
            </w:r>
          </w:p>
        </w:tc>
        <w:tc>
          <w:tcPr>
            <w:tcW w:w="1585" w:type="dxa"/>
            <w:tcBorders>
              <w:top w:val="single" w:sz="4" w:space="0" w:color="auto"/>
              <w:left w:val="single" w:sz="4" w:space="0" w:color="auto"/>
              <w:bottom w:val="single" w:sz="4" w:space="0" w:color="auto"/>
              <w:right w:val="single" w:sz="4" w:space="0" w:color="auto"/>
            </w:tcBorders>
          </w:tcPr>
          <w:p w:rsidR="001015E9" w:rsidRPr="004F72FA" w:rsidRDefault="001015E9">
            <w:pPr>
              <w:spacing w:line="360" w:lineRule="auto"/>
              <w:rPr>
                <w:rFonts w:ascii="宋体" w:hAnsi="宋体"/>
                <w:sz w:val="24"/>
                <w:szCs w:val="24"/>
              </w:rPr>
            </w:pPr>
          </w:p>
        </w:tc>
      </w:tr>
      <w:tr w:rsidR="001015E9" w:rsidRPr="004F72FA" w:rsidTr="002518AF">
        <w:trPr>
          <w:trHeight w:val="2110"/>
        </w:trPr>
        <w:tc>
          <w:tcPr>
            <w:tcW w:w="1810" w:type="dxa"/>
            <w:tcBorders>
              <w:top w:val="single" w:sz="4" w:space="0" w:color="auto"/>
              <w:left w:val="single" w:sz="4" w:space="0" w:color="auto"/>
              <w:bottom w:val="single" w:sz="4" w:space="0" w:color="auto"/>
              <w:right w:val="single" w:sz="4" w:space="0" w:color="auto"/>
            </w:tcBorders>
          </w:tcPr>
          <w:p w:rsidR="001015E9" w:rsidRPr="004F72FA" w:rsidRDefault="001015E9">
            <w:pPr>
              <w:spacing w:line="360" w:lineRule="auto"/>
              <w:rPr>
                <w:rFonts w:ascii="宋体" w:hAnsi="宋体" w:cs="宋体"/>
                <w:szCs w:val="21"/>
              </w:rPr>
            </w:pPr>
          </w:p>
          <w:p w:rsidR="001015E9" w:rsidRPr="004F72FA" w:rsidRDefault="001015E9">
            <w:pPr>
              <w:spacing w:line="360" w:lineRule="auto"/>
              <w:rPr>
                <w:rFonts w:ascii="宋体" w:hAnsi="宋体" w:cs="宋体"/>
                <w:szCs w:val="21"/>
              </w:rPr>
            </w:pPr>
          </w:p>
          <w:p w:rsidR="001015E9" w:rsidRPr="004F72FA" w:rsidRDefault="001015E9">
            <w:pPr>
              <w:spacing w:line="360" w:lineRule="auto"/>
              <w:rPr>
                <w:rFonts w:ascii="宋体" w:hAnsi="宋体" w:cs="宋体"/>
                <w:szCs w:val="21"/>
              </w:rPr>
            </w:pPr>
            <w:r w:rsidRPr="004F72FA">
              <w:rPr>
                <w:rFonts w:ascii="宋体" w:hAnsi="宋体" w:cs="宋体" w:hint="eastAsia"/>
                <w:szCs w:val="21"/>
              </w:rPr>
              <w:t>应急准备和响应</w:t>
            </w:r>
          </w:p>
        </w:tc>
        <w:tc>
          <w:tcPr>
            <w:tcW w:w="1311" w:type="dxa"/>
            <w:tcBorders>
              <w:top w:val="single" w:sz="4" w:space="0" w:color="auto"/>
              <w:left w:val="single" w:sz="4" w:space="0" w:color="auto"/>
              <w:bottom w:val="single" w:sz="4" w:space="0" w:color="auto"/>
              <w:right w:val="single" w:sz="4" w:space="0" w:color="auto"/>
            </w:tcBorders>
            <w:vAlign w:val="center"/>
            <w:hideMark/>
          </w:tcPr>
          <w:p w:rsidR="001015E9" w:rsidRPr="004F72FA" w:rsidRDefault="001015E9">
            <w:pPr>
              <w:tabs>
                <w:tab w:val="left" w:pos="218"/>
              </w:tabs>
              <w:spacing w:line="360" w:lineRule="auto"/>
              <w:rPr>
                <w:rFonts w:ascii="宋体" w:hAnsi="宋体" w:cs="宋体"/>
                <w:szCs w:val="21"/>
              </w:rPr>
            </w:pPr>
            <w:r w:rsidRPr="004F72FA">
              <w:rPr>
                <w:rFonts w:ascii="宋体" w:hAnsi="宋体" w:cs="宋体" w:hint="eastAsia"/>
                <w:szCs w:val="21"/>
              </w:rPr>
              <w:t xml:space="preserve">EO8.2 </w:t>
            </w:r>
          </w:p>
        </w:tc>
        <w:tc>
          <w:tcPr>
            <w:tcW w:w="10007" w:type="dxa"/>
            <w:tcBorders>
              <w:top w:val="single" w:sz="4" w:space="0" w:color="auto"/>
              <w:left w:val="single" w:sz="4" w:space="0" w:color="auto"/>
              <w:bottom w:val="single" w:sz="4" w:space="0" w:color="auto"/>
              <w:right w:val="single" w:sz="4" w:space="0" w:color="auto"/>
            </w:tcBorders>
            <w:hideMark/>
          </w:tcPr>
          <w:p w:rsidR="001015E9" w:rsidRPr="004F72FA" w:rsidRDefault="001015E9">
            <w:pPr>
              <w:spacing w:line="360" w:lineRule="auto"/>
              <w:rPr>
                <w:rFonts w:ascii="宋体" w:hAnsi="宋体" w:cs="宋体"/>
                <w:szCs w:val="21"/>
              </w:rPr>
            </w:pPr>
            <w:r w:rsidRPr="004F72FA">
              <w:rPr>
                <w:rFonts w:ascii="宋体" w:hAnsi="宋体" w:cs="宋体" w:hint="eastAsia"/>
                <w:szCs w:val="21"/>
              </w:rPr>
              <w:t xml:space="preserve">    制定实施了《应急准备和响应控制程序》，制定了火灾、触电、人员伤亡应急预案。内容包括：目的、适用范围、职责、应急处理细则、演习、必备资料等。</w:t>
            </w:r>
          </w:p>
          <w:p w:rsidR="001015E9" w:rsidRPr="004F72FA" w:rsidRDefault="00D05882">
            <w:pPr>
              <w:spacing w:line="360" w:lineRule="auto"/>
              <w:ind w:firstLineChars="150" w:firstLine="315"/>
              <w:rPr>
                <w:rFonts w:ascii="宋体" w:hAnsi="宋体" w:cs="宋体"/>
                <w:szCs w:val="21"/>
              </w:rPr>
            </w:pPr>
            <w:r w:rsidRPr="004F72FA">
              <w:rPr>
                <w:rFonts w:ascii="宋体" w:hAnsi="宋体" w:cs="宋体" w:hint="eastAsia"/>
                <w:color w:val="000000" w:themeColor="text1"/>
                <w:szCs w:val="21"/>
              </w:rPr>
              <w:t>2020.3</w:t>
            </w:r>
            <w:r w:rsidR="001015E9" w:rsidRPr="004F72FA">
              <w:rPr>
                <w:rFonts w:ascii="宋体" w:hAnsi="宋体" w:cs="宋体" w:hint="eastAsia"/>
                <w:color w:val="000000" w:themeColor="text1"/>
                <w:szCs w:val="21"/>
              </w:rPr>
              <w:t>.</w:t>
            </w:r>
            <w:r w:rsidRPr="004F72FA">
              <w:rPr>
                <w:rFonts w:ascii="宋体" w:hAnsi="宋体" w:cs="宋体" w:hint="eastAsia"/>
                <w:color w:val="000000" w:themeColor="text1"/>
                <w:szCs w:val="21"/>
              </w:rPr>
              <w:t>2</w:t>
            </w:r>
            <w:r w:rsidR="001015E9" w:rsidRPr="004F72FA">
              <w:rPr>
                <w:rFonts w:ascii="宋体" w:hAnsi="宋体" w:cs="宋体" w:hint="eastAsia"/>
                <w:color w:val="000000" w:themeColor="text1"/>
                <w:szCs w:val="21"/>
              </w:rPr>
              <w:t>8日</w:t>
            </w:r>
            <w:r w:rsidR="001015E9" w:rsidRPr="004F72FA">
              <w:rPr>
                <w:rFonts w:ascii="宋体" w:hAnsi="宋体" w:cs="宋体" w:hint="eastAsia"/>
                <w:szCs w:val="21"/>
              </w:rPr>
              <w:t>参加了由办公室组织的消防演练。</w:t>
            </w:r>
          </w:p>
          <w:p w:rsidR="001015E9" w:rsidRPr="004F72FA" w:rsidRDefault="001015E9">
            <w:pPr>
              <w:spacing w:line="360" w:lineRule="auto"/>
              <w:ind w:firstLineChars="150" w:firstLine="315"/>
              <w:rPr>
                <w:rFonts w:ascii="宋体" w:hAnsi="宋体" w:cs="宋体"/>
                <w:szCs w:val="21"/>
              </w:rPr>
            </w:pPr>
            <w:r w:rsidRPr="004F72FA">
              <w:rPr>
                <w:rFonts w:ascii="宋体" w:hAnsi="宋体" w:cs="宋体" w:hint="eastAsia"/>
                <w:szCs w:val="21"/>
              </w:rPr>
              <w:t>查看供销部办公区配备了消防器材，状态良好。</w:t>
            </w:r>
          </w:p>
        </w:tc>
        <w:tc>
          <w:tcPr>
            <w:tcW w:w="1585" w:type="dxa"/>
            <w:tcBorders>
              <w:top w:val="single" w:sz="4" w:space="0" w:color="auto"/>
              <w:left w:val="single" w:sz="4" w:space="0" w:color="auto"/>
              <w:bottom w:val="single" w:sz="4" w:space="0" w:color="auto"/>
              <w:right w:val="single" w:sz="4" w:space="0" w:color="auto"/>
            </w:tcBorders>
          </w:tcPr>
          <w:p w:rsidR="001015E9" w:rsidRPr="004F72FA" w:rsidRDefault="001015E9">
            <w:pPr>
              <w:spacing w:line="360" w:lineRule="auto"/>
              <w:rPr>
                <w:rFonts w:ascii="宋体" w:hAnsi="宋体"/>
                <w:sz w:val="24"/>
                <w:szCs w:val="24"/>
              </w:rPr>
            </w:pPr>
          </w:p>
        </w:tc>
      </w:tr>
      <w:tr w:rsidR="001015E9" w:rsidRPr="004F72FA" w:rsidTr="002518AF">
        <w:trPr>
          <w:trHeight w:val="986"/>
        </w:trPr>
        <w:tc>
          <w:tcPr>
            <w:tcW w:w="1810" w:type="dxa"/>
            <w:tcBorders>
              <w:top w:val="single" w:sz="4" w:space="0" w:color="auto"/>
              <w:left w:val="single" w:sz="4" w:space="0" w:color="auto"/>
              <w:bottom w:val="single" w:sz="4" w:space="0" w:color="auto"/>
              <w:right w:val="single" w:sz="4" w:space="0" w:color="auto"/>
            </w:tcBorders>
          </w:tcPr>
          <w:p w:rsidR="001015E9" w:rsidRPr="004F72FA" w:rsidRDefault="001015E9">
            <w:pPr>
              <w:spacing w:line="360" w:lineRule="auto"/>
              <w:rPr>
                <w:rFonts w:ascii="宋体" w:hAnsi="宋体" w:cs="Arial"/>
                <w:sz w:val="24"/>
                <w:szCs w:val="24"/>
              </w:rPr>
            </w:pPr>
          </w:p>
        </w:tc>
        <w:tc>
          <w:tcPr>
            <w:tcW w:w="1311" w:type="dxa"/>
            <w:tcBorders>
              <w:top w:val="single" w:sz="4" w:space="0" w:color="auto"/>
              <w:left w:val="single" w:sz="4" w:space="0" w:color="auto"/>
              <w:bottom w:val="single" w:sz="4" w:space="0" w:color="auto"/>
              <w:right w:val="single" w:sz="4" w:space="0" w:color="auto"/>
            </w:tcBorders>
            <w:vAlign w:val="center"/>
          </w:tcPr>
          <w:p w:rsidR="001015E9" w:rsidRPr="004F72FA" w:rsidRDefault="001015E9">
            <w:pPr>
              <w:tabs>
                <w:tab w:val="left" w:pos="218"/>
              </w:tabs>
              <w:spacing w:line="360" w:lineRule="auto"/>
              <w:rPr>
                <w:rFonts w:ascii="宋体" w:hAnsi="宋体" w:cs="楷体"/>
                <w:sz w:val="24"/>
                <w:szCs w:val="24"/>
              </w:rPr>
            </w:pPr>
          </w:p>
        </w:tc>
        <w:tc>
          <w:tcPr>
            <w:tcW w:w="10007" w:type="dxa"/>
            <w:tcBorders>
              <w:top w:val="single" w:sz="4" w:space="0" w:color="auto"/>
              <w:left w:val="single" w:sz="4" w:space="0" w:color="auto"/>
              <w:bottom w:val="single" w:sz="4" w:space="0" w:color="auto"/>
              <w:right w:val="single" w:sz="4" w:space="0" w:color="auto"/>
            </w:tcBorders>
          </w:tcPr>
          <w:p w:rsidR="001015E9" w:rsidRPr="004F72FA" w:rsidRDefault="001015E9">
            <w:pPr>
              <w:spacing w:line="360" w:lineRule="auto"/>
              <w:rPr>
                <w:rFonts w:ascii="宋体" w:hAnsi="宋体" w:cs="楷体"/>
                <w:sz w:val="24"/>
                <w:szCs w:val="24"/>
              </w:rPr>
            </w:pPr>
          </w:p>
        </w:tc>
        <w:tc>
          <w:tcPr>
            <w:tcW w:w="1585" w:type="dxa"/>
            <w:tcBorders>
              <w:top w:val="single" w:sz="4" w:space="0" w:color="auto"/>
              <w:left w:val="single" w:sz="4" w:space="0" w:color="auto"/>
              <w:bottom w:val="single" w:sz="4" w:space="0" w:color="auto"/>
              <w:right w:val="single" w:sz="4" w:space="0" w:color="auto"/>
            </w:tcBorders>
          </w:tcPr>
          <w:p w:rsidR="001015E9" w:rsidRPr="004F72FA" w:rsidRDefault="001015E9">
            <w:pPr>
              <w:spacing w:line="360" w:lineRule="auto"/>
              <w:rPr>
                <w:rFonts w:ascii="宋体" w:hAnsi="宋体"/>
                <w:sz w:val="24"/>
                <w:szCs w:val="24"/>
              </w:rPr>
            </w:pPr>
          </w:p>
        </w:tc>
      </w:tr>
    </w:tbl>
    <w:p w:rsidR="001015E9" w:rsidRPr="004F72FA" w:rsidRDefault="001015E9" w:rsidP="001015E9">
      <w:pPr>
        <w:rPr>
          <w:rFonts w:ascii="宋体" w:hAnsi="宋体"/>
        </w:rPr>
      </w:pPr>
      <w:r w:rsidRPr="004F72FA">
        <w:rPr>
          <w:rFonts w:ascii="宋体" w:hAnsi="宋体" w:hint="eastAsia"/>
        </w:rPr>
        <w:ptab w:relativeTo="margin" w:alignment="center" w:leader="none"/>
      </w:r>
    </w:p>
    <w:p w:rsidR="001015E9" w:rsidRPr="004F72FA" w:rsidRDefault="001015E9" w:rsidP="001015E9">
      <w:pPr>
        <w:rPr>
          <w:rFonts w:ascii="宋体" w:hAnsi="宋体"/>
        </w:rPr>
      </w:pPr>
    </w:p>
    <w:p w:rsidR="001015E9" w:rsidRPr="004F72FA" w:rsidRDefault="001015E9" w:rsidP="001015E9">
      <w:pPr>
        <w:pStyle w:val="a4"/>
        <w:rPr>
          <w:rFonts w:ascii="宋体" w:hAnsi="宋体"/>
        </w:rPr>
      </w:pPr>
      <w:r w:rsidRPr="004F72FA">
        <w:rPr>
          <w:rFonts w:ascii="宋体" w:hAnsi="宋体" w:hint="eastAsia"/>
        </w:rPr>
        <w:t>说明：不符合标注N</w:t>
      </w:r>
    </w:p>
    <w:p w:rsidR="006124F4" w:rsidRPr="004F72FA" w:rsidRDefault="006124F4" w:rsidP="001015E9">
      <w:pPr>
        <w:rPr>
          <w:rFonts w:ascii="宋体" w:hAnsi="宋体"/>
        </w:rPr>
      </w:pPr>
    </w:p>
    <w:sectPr w:rsidR="006124F4" w:rsidRPr="004F72FA">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09E" w:rsidRDefault="0094709E">
      <w:r>
        <w:separator/>
      </w:r>
    </w:p>
  </w:endnote>
  <w:endnote w:type="continuationSeparator" w:id="0">
    <w:p w:rsidR="0094709E" w:rsidRDefault="0094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00DD5" w:rsidRDefault="00500DD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4F72FA">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F72FA">
              <w:rPr>
                <w:b/>
                <w:noProof/>
              </w:rPr>
              <w:t>4</w:t>
            </w:r>
            <w:r>
              <w:rPr>
                <w:b/>
                <w:sz w:val="24"/>
                <w:szCs w:val="24"/>
              </w:rPr>
              <w:fldChar w:fldCharType="end"/>
            </w:r>
          </w:p>
        </w:sdtContent>
      </w:sdt>
    </w:sdtContent>
  </w:sdt>
  <w:p w:rsidR="00500DD5" w:rsidRDefault="0050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09E" w:rsidRDefault="0094709E">
      <w:r>
        <w:separator/>
      </w:r>
    </w:p>
  </w:footnote>
  <w:footnote w:type="continuationSeparator" w:id="0">
    <w:p w:rsidR="0094709E" w:rsidRDefault="00947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D5" w:rsidRDefault="00500DD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00DD5" w:rsidRDefault="0094709E">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00DD5" w:rsidRDefault="00500DD5">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00DD5">
      <w:rPr>
        <w:rStyle w:val="CharChar1"/>
        <w:rFonts w:hint="default"/>
      </w:rPr>
      <w:t xml:space="preserve">        </w:t>
    </w:r>
    <w:r w:rsidR="00500DD5">
      <w:rPr>
        <w:rStyle w:val="CharChar1"/>
        <w:rFonts w:hint="default"/>
        <w:w w:val="90"/>
      </w:rPr>
      <w:t xml:space="preserve">Beijing International Standard united Certification </w:t>
    </w:r>
    <w:proofErr w:type="spellStart"/>
    <w:r w:rsidR="00500DD5">
      <w:rPr>
        <w:rStyle w:val="CharChar1"/>
        <w:rFonts w:hint="default"/>
        <w:w w:val="90"/>
      </w:rPr>
      <w:t>Co.</w:t>
    </w:r>
    <w:proofErr w:type="gramStart"/>
    <w:r w:rsidR="00500DD5">
      <w:rPr>
        <w:rStyle w:val="CharChar1"/>
        <w:rFonts w:hint="default"/>
        <w:w w:val="90"/>
      </w:rPr>
      <w:t>,Ltd</w:t>
    </w:r>
    <w:proofErr w:type="spellEnd"/>
    <w:proofErr w:type="gramEnd"/>
    <w:r w:rsidR="00500DD5">
      <w:rPr>
        <w:rStyle w:val="CharChar1"/>
        <w:rFonts w:hint="default"/>
        <w:w w:val="90"/>
      </w:rPr>
      <w:t>.</w:t>
    </w:r>
    <w:r w:rsidR="00500DD5">
      <w:rPr>
        <w:rStyle w:val="CharChar1"/>
        <w:rFonts w:hint="default"/>
        <w:w w:val="90"/>
        <w:szCs w:val="21"/>
      </w:rPr>
      <w:t xml:space="preserve">  </w:t>
    </w:r>
    <w:r w:rsidR="00500DD5">
      <w:rPr>
        <w:rStyle w:val="CharChar1"/>
        <w:rFonts w:hint="default"/>
        <w:w w:val="90"/>
        <w:sz w:val="20"/>
      </w:rPr>
      <w:t xml:space="preserve"> </w:t>
    </w:r>
    <w:r w:rsidR="00500DD5">
      <w:rPr>
        <w:rStyle w:val="CharChar1"/>
        <w:rFonts w:hint="default"/>
        <w:w w:val="90"/>
      </w:rPr>
      <w:t xml:space="preserve">                   </w:t>
    </w:r>
  </w:p>
  <w:p w:rsidR="00500DD5" w:rsidRDefault="00500D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597"/>
    <w:rsid w:val="00004817"/>
    <w:rsid w:val="00005AA6"/>
    <w:rsid w:val="000214B6"/>
    <w:rsid w:val="0002505F"/>
    <w:rsid w:val="0002531E"/>
    <w:rsid w:val="00027F3C"/>
    <w:rsid w:val="0003373A"/>
    <w:rsid w:val="000412F6"/>
    <w:rsid w:val="00045270"/>
    <w:rsid w:val="0004642B"/>
    <w:rsid w:val="00047E49"/>
    <w:rsid w:val="0005199E"/>
    <w:rsid w:val="0005697E"/>
    <w:rsid w:val="000579CF"/>
    <w:rsid w:val="00072B81"/>
    <w:rsid w:val="000744FC"/>
    <w:rsid w:val="00076A2D"/>
    <w:rsid w:val="00076CD3"/>
    <w:rsid w:val="0007745F"/>
    <w:rsid w:val="0008033E"/>
    <w:rsid w:val="00082216"/>
    <w:rsid w:val="00082398"/>
    <w:rsid w:val="000828F8"/>
    <w:rsid w:val="000849D2"/>
    <w:rsid w:val="00085D74"/>
    <w:rsid w:val="000A5E44"/>
    <w:rsid w:val="000A7044"/>
    <w:rsid w:val="000B0541"/>
    <w:rsid w:val="000B1394"/>
    <w:rsid w:val="000B2E9C"/>
    <w:rsid w:val="000B40BD"/>
    <w:rsid w:val="000C123B"/>
    <w:rsid w:val="000C408E"/>
    <w:rsid w:val="000D5401"/>
    <w:rsid w:val="000D5976"/>
    <w:rsid w:val="000D697A"/>
    <w:rsid w:val="000D7F6A"/>
    <w:rsid w:val="000E023B"/>
    <w:rsid w:val="000E2B69"/>
    <w:rsid w:val="000E2FCD"/>
    <w:rsid w:val="000E7848"/>
    <w:rsid w:val="000E7EF7"/>
    <w:rsid w:val="000F35F1"/>
    <w:rsid w:val="000F7D53"/>
    <w:rsid w:val="001015E9"/>
    <w:rsid w:val="00101F08"/>
    <w:rsid w:val="001022F1"/>
    <w:rsid w:val="001037D5"/>
    <w:rsid w:val="00112EBF"/>
    <w:rsid w:val="00117BB9"/>
    <w:rsid w:val="001414B9"/>
    <w:rsid w:val="001446FB"/>
    <w:rsid w:val="00145688"/>
    <w:rsid w:val="00146C22"/>
    <w:rsid w:val="00150852"/>
    <w:rsid w:val="0015334D"/>
    <w:rsid w:val="00161106"/>
    <w:rsid w:val="001677C1"/>
    <w:rsid w:val="001737D0"/>
    <w:rsid w:val="00173DEB"/>
    <w:rsid w:val="0017415B"/>
    <w:rsid w:val="001779ED"/>
    <w:rsid w:val="00180D2D"/>
    <w:rsid w:val="0018301A"/>
    <w:rsid w:val="001904A8"/>
    <w:rsid w:val="001918ED"/>
    <w:rsid w:val="00192A7F"/>
    <w:rsid w:val="001A2536"/>
    <w:rsid w:val="001A2D7F"/>
    <w:rsid w:val="001A3DF8"/>
    <w:rsid w:val="001A572D"/>
    <w:rsid w:val="001C5AD2"/>
    <w:rsid w:val="001C724A"/>
    <w:rsid w:val="001C74CE"/>
    <w:rsid w:val="001D318E"/>
    <w:rsid w:val="001D4AB3"/>
    <w:rsid w:val="001D4AD8"/>
    <w:rsid w:val="001D54FF"/>
    <w:rsid w:val="001D65A1"/>
    <w:rsid w:val="001E1631"/>
    <w:rsid w:val="001E1974"/>
    <w:rsid w:val="001E6E7E"/>
    <w:rsid w:val="001F6E53"/>
    <w:rsid w:val="00202BC2"/>
    <w:rsid w:val="002122D7"/>
    <w:rsid w:val="00214113"/>
    <w:rsid w:val="00215081"/>
    <w:rsid w:val="00215B15"/>
    <w:rsid w:val="00222532"/>
    <w:rsid w:val="00222BDA"/>
    <w:rsid w:val="002250F7"/>
    <w:rsid w:val="0023038C"/>
    <w:rsid w:val="00237445"/>
    <w:rsid w:val="00237625"/>
    <w:rsid w:val="0024000F"/>
    <w:rsid w:val="002451B5"/>
    <w:rsid w:val="00247AD6"/>
    <w:rsid w:val="00250E2E"/>
    <w:rsid w:val="002513BC"/>
    <w:rsid w:val="002518AF"/>
    <w:rsid w:val="002518FD"/>
    <w:rsid w:val="00252A48"/>
    <w:rsid w:val="0026246B"/>
    <w:rsid w:val="0026497A"/>
    <w:rsid w:val="00264A93"/>
    <w:rsid w:val="002651A6"/>
    <w:rsid w:val="00267E42"/>
    <w:rsid w:val="00281EB5"/>
    <w:rsid w:val="002840AC"/>
    <w:rsid w:val="00290C8D"/>
    <w:rsid w:val="00290FC2"/>
    <w:rsid w:val="00293973"/>
    <w:rsid w:val="002973F0"/>
    <w:rsid w:val="002975C1"/>
    <w:rsid w:val="002A0E6E"/>
    <w:rsid w:val="002A2529"/>
    <w:rsid w:val="002A33CC"/>
    <w:rsid w:val="002A34DD"/>
    <w:rsid w:val="002A397E"/>
    <w:rsid w:val="002A6354"/>
    <w:rsid w:val="002B01C2"/>
    <w:rsid w:val="002B14DB"/>
    <w:rsid w:val="002B1808"/>
    <w:rsid w:val="002B36BC"/>
    <w:rsid w:val="002B7910"/>
    <w:rsid w:val="002C1ACE"/>
    <w:rsid w:val="002C1AF9"/>
    <w:rsid w:val="002C3E0D"/>
    <w:rsid w:val="002C47E9"/>
    <w:rsid w:val="002D41FB"/>
    <w:rsid w:val="002E0587"/>
    <w:rsid w:val="002E1E1D"/>
    <w:rsid w:val="002F05FA"/>
    <w:rsid w:val="002F307B"/>
    <w:rsid w:val="002F6B71"/>
    <w:rsid w:val="00301256"/>
    <w:rsid w:val="003075BF"/>
    <w:rsid w:val="00310456"/>
    <w:rsid w:val="00312608"/>
    <w:rsid w:val="00317401"/>
    <w:rsid w:val="0032358B"/>
    <w:rsid w:val="00326FC1"/>
    <w:rsid w:val="00330405"/>
    <w:rsid w:val="0033189B"/>
    <w:rsid w:val="00331EC6"/>
    <w:rsid w:val="00336052"/>
    <w:rsid w:val="00337922"/>
    <w:rsid w:val="00340867"/>
    <w:rsid w:val="00340CC4"/>
    <w:rsid w:val="00342857"/>
    <w:rsid w:val="00342E9F"/>
    <w:rsid w:val="00351CEE"/>
    <w:rsid w:val="003524D2"/>
    <w:rsid w:val="003608CB"/>
    <w:rsid w:val="00362501"/>
    <w:rsid w:val="003627B6"/>
    <w:rsid w:val="003635F3"/>
    <w:rsid w:val="00365EC5"/>
    <w:rsid w:val="0036714F"/>
    <w:rsid w:val="003708D5"/>
    <w:rsid w:val="003744AD"/>
    <w:rsid w:val="00374D02"/>
    <w:rsid w:val="0038061A"/>
    <w:rsid w:val="0038063B"/>
    <w:rsid w:val="00380837"/>
    <w:rsid w:val="00380D8B"/>
    <w:rsid w:val="003810B0"/>
    <w:rsid w:val="00381F0F"/>
    <w:rsid w:val="00382518"/>
    <w:rsid w:val="00382EDD"/>
    <w:rsid w:val="003836CA"/>
    <w:rsid w:val="00384306"/>
    <w:rsid w:val="00385291"/>
    <w:rsid w:val="00386A98"/>
    <w:rsid w:val="003936A1"/>
    <w:rsid w:val="0039646B"/>
    <w:rsid w:val="003A12A3"/>
    <w:rsid w:val="003A1E9C"/>
    <w:rsid w:val="003A7A5C"/>
    <w:rsid w:val="003B4CA7"/>
    <w:rsid w:val="003D2552"/>
    <w:rsid w:val="003D30C1"/>
    <w:rsid w:val="003D42CB"/>
    <w:rsid w:val="003D6BE3"/>
    <w:rsid w:val="003D736E"/>
    <w:rsid w:val="003E0E52"/>
    <w:rsid w:val="003F0456"/>
    <w:rsid w:val="003F20A5"/>
    <w:rsid w:val="003F233D"/>
    <w:rsid w:val="00400B96"/>
    <w:rsid w:val="00401BD6"/>
    <w:rsid w:val="00405AE7"/>
    <w:rsid w:val="00405D5F"/>
    <w:rsid w:val="00407272"/>
    <w:rsid w:val="00410914"/>
    <w:rsid w:val="00410B9E"/>
    <w:rsid w:val="00415AA3"/>
    <w:rsid w:val="00420C60"/>
    <w:rsid w:val="00421CB2"/>
    <w:rsid w:val="00423983"/>
    <w:rsid w:val="00424D15"/>
    <w:rsid w:val="0042604D"/>
    <w:rsid w:val="00430432"/>
    <w:rsid w:val="00433759"/>
    <w:rsid w:val="0043494E"/>
    <w:rsid w:val="00436ADC"/>
    <w:rsid w:val="00440B76"/>
    <w:rsid w:val="004414A5"/>
    <w:rsid w:val="004450D0"/>
    <w:rsid w:val="004452BE"/>
    <w:rsid w:val="00454A81"/>
    <w:rsid w:val="00456697"/>
    <w:rsid w:val="00462E74"/>
    <w:rsid w:val="004638EF"/>
    <w:rsid w:val="00465FE1"/>
    <w:rsid w:val="00471378"/>
    <w:rsid w:val="00475491"/>
    <w:rsid w:val="004869FB"/>
    <w:rsid w:val="00491735"/>
    <w:rsid w:val="00494A46"/>
    <w:rsid w:val="004A3C79"/>
    <w:rsid w:val="004B1EC1"/>
    <w:rsid w:val="004B217F"/>
    <w:rsid w:val="004B3600"/>
    <w:rsid w:val="004B3E7F"/>
    <w:rsid w:val="004B437C"/>
    <w:rsid w:val="004B768D"/>
    <w:rsid w:val="004C07FE"/>
    <w:rsid w:val="004C706C"/>
    <w:rsid w:val="004D3E4C"/>
    <w:rsid w:val="004D4610"/>
    <w:rsid w:val="004E2863"/>
    <w:rsid w:val="004F185D"/>
    <w:rsid w:val="004F72FA"/>
    <w:rsid w:val="00500DD5"/>
    <w:rsid w:val="00502126"/>
    <w:rsid w:val="005037D9"/>
    <w:rsid w:val="00504418"/>
    <w:rsid w:val="005056ED"/>
    <w:rsid w:val="00506D58"/>
    <w:rsid w:val="00506DE2"/>
    <w:rsid w:val="00513A36"/>
    <w:rsid w:val="005159E6"/>
    <w:rsid w:val="00516106"/>
    <w:rsid w:val="005162A7"/>
    <w:rsid w:val="00517E4C"/>
    <w:rsid w:val="005210D2"/>
    <w:rsid w:val="005217C3"/>
    <w:rsid w:val="00521CF0"/>
    <w:rsid w:val="005272FD"/>
    <w:rsid w:val="00530B0E"/>
    <w:rsid w:val="00530BBE"/>
    <w:rsid w:val="0053145D"/>
    <w:rsid w:val="0053208B"/>
    <w:rsid w:val="00532214"/>
    <w:rsid w:val="00534814"/>
    <w:rsid w:val="00536930"/>
    <w:rsid w:val="00540396"/>
    <w:rsid w:val="0054270E"/>
    <w:rsid w:val="00542A03"/>
    <w:rsid w:val="0054635B"/>
    <w:rsid w:val="00546DD5"/>
    <w:rsid w:val="00547980"/>
    <w:rsid w:val="00552F32"/>
    <w:rsid w:val="005577C1"/>
    <w:rsid w:val="00560A2A"/>
    <w:rsid w:val="00564E53"/>
    <w:rsid w:val="00564E58"/>
    <w:rsid w:val="00571DE8"/>
    <w:rsid w:val="00574F8E"/>
    <w:rsid w:val="0057559A"/>
    <w:rsid w:val="00580224"/>
    <w:rsid w:val="00581B74"/>
    <w:rsid w:val="00583277"/>
    <w:rsid w:val="00583744"/>
    <w:rsid w:val="00584E4C"/>
    <w:rsid w:val="00592C3E"/>
    <w:rsid w:val="005947FC"/>
    <w:rsid w:val="00595FA8"/>
    <w:rsid w:val="005A000F"/>
    <w:rsid w:val="005A045C"/>
    <w:rsid w:val="005A1ED6"/>
    <w:rsid w:val="005A4E86"/>
    <w:rsid w:val="005B173D"/>
    <w:rsid w:val="005B6888"/>
    <w:rsid w:val="005B78B3"/>
    <w:rsid w:val="005D3185"/>
    <w:rsid w:val="005D6E95"/>
    <w:rsid w:val="005E4859"/>
    <w:rsid w:val="005F3F52"/>
    <w:rsid w:val="005F4B95"/>
    <w:rsid w:val="005F6C65"/>
    <w:rsid w:val="00600F02"/>
    <w:rsid w:val="0060444D"/>
    <w:rsid w:val="006122FC"/>
    <w:rsid w:val="006124F4"/>
    <w:rsid w:val="00624138"/>
    <w:rsid w:val="0062550A"/>
    <w:rsid w:val="006354BB"/>
    <w:rsid w:val="00642179"/>
    <w:rsid w:val="00642776"/>
    <w:rsid w:val="00644FE2"/>
    <w:rsid w:val="00645FB8"/>
    <w:rsid w:val="0065134F"/>
    <w:rsid w:val="00651986"/>
    <w:rsid w:val="006545E8"/>
    <w:rsid w:val="00664736"/>
    <w:rsid w:val="00665701"/>
    <w:rsid w:val="00665980"/>
    <w:rsid w:val="006675FB"/>
    <w:rsid w:val="00672BD0"/>
    <w:rsid w:val="0067512E"/>
    <w:rsid w:val="0067640C"/>
    <w:rsid w:val="006836D9"/>
    <w:rsid w:val="00686699"/>
    <w:rsid w:val="00686D0C"/>
    <w:rsid w:val="00695256"/>
    <w:rsid w:val="00695570"/>
    <w:rsid w:val="00696AF1"/>
    <w:rsid w:val="006A3B31"/>
    <w:rsid w:val="006A66C1"/>
    <w:rsid w:val="006A68F3"/>
    <w:rsid w:val="006B06F4"/>
    <w:rsid w:val="006B2C6D"/>
    <w:rsid w:val="006B4127"/>
    <w:rsid w:val="006B4B0B"/>
    <w:rsid w:val="006C24BF"/>
    <w:rsid w:val="006C40B9"/>
    <w:rsid w:val="006C6653"/>
    <w:rsid w:val="006E3160"/>
    <w:rsid w:val="006E678B"/>
    <w:rsid w:val="006F50AA"/>
    <w:rsid w:val="006F5843"/>
    <w:rsid w:val="006F599A"/>
    <w:rsid w:val="006F7580"/>
    <w:rsid w:val="00703009"/>
    <w:rsid w:val="0070367F"/>
    <w:rsid w:val="00705F29"/>
    <w:rsid w:val="00712F3C"/>
    <w:rsid w:val="00713183"/>
    <w:rsid w:val="00715C27"/>
    <w:rsid w:val="007170AA"/>
    <w:rsid w:val="00722A29"/>
    <w:rsid w:val="00732B66"/>
    <w:rsid w:val="00737C8F"/>
    <w:rsid w:val="007406DE"/>
    <w:rsid w:val="00740DCC"/>
    <w:rsid w:val="00743E79"/>
    <w:rsid w:val="00744BEA"/>
    <w:rsid w:val="00751532"/>
    <w:rsid w:val="00751C37"/>
    <w:rsid w:val="0075411F"/>
    <w:rsid w:val="0075769B"/>
    <w:rsid w:val="0077198E"/>
    <w:rsid w:val="007757F3"/>
    <w:rsid w:val="0077684A"/>
    <w:rsid w:val="00780BD9"/>
    <w:rsid w:val="007815DC"/>
    <w:rsid w:val="00787AEA"/>
    <w:rsid w:val="00793469"/>
    <w:rsid w:val="00796E4A"/>
    <w:rsid w:val="007A47FB"/>
    <w:rsid w:val="007A5DFE"/>
    <w:rsid w:val="007A7056"/>
    <w:rsid w:val="007B106B"/>
    <w:rsid w:val="007B275D"/>
    <w:rsid w:val="007C241D"/>
    <w:rsid w:val="007C587C"/>
    <w:rsid w:val="007D661E"/>
    <w:rsid w:val="007E4877"/>
    <w:rsid w:val="007E6AEB"/>
    <w:rsid w:val="007F01EC"/>
    <w:rsid w:val="007F7DF2"/>
    <w:rsid w:val="00806CD1"/>
    <w:rsid w:val="008079FA"/>
    <w:rsid w:val="00810D58"/>
    <w:rsid w:val="0081321A"/>
    <w:rsid w:val="00823D48"/>
    <w:rsid w:val="00825286"/>
    <w:rsid w:val="0082611C"/>
    <w:rsid w:val="008336D7"/>
    <w:rsid w:val="00834232"/>
    <w:rsid w:val="00835B31"/>
    <w:rsid w:val="00844B5D"/>
    <w:rsid w:val="00845F70"/>
    <w:rsid w:val="008463E6"/>
    <w:rsid w:val="0084793C"/>
    <w:rsid w:val="00850413"/>
    <w:rsid w:val="00857B4A"/>
    <w:rsid w:val="00860633"/>
    <w:rsid w:val="008646DE"/>
    <w:rsid w:val="00864902"/>
    <w:rsid w:val="00864BE7"/>
    <w:rsid w:val="00865200"/>
    <w:rsid w:val="00871695"/>
    <w:rsid w:val="00884879"/>
    <w:rsid w:val="00884C0F"/>
    <w:rsid w:val="00891C25"/>
    <w:rsid w:val="008945E1"/>
    <w:rsid w:val="008957E5"/>
    <w:rsid w:val="008973EE"/>
    <w:rsid w:val="00897630"/>
    <w:rsid w:val="008B1414"/>
    <w:rsid w:val="008B2609"/>
    <w:rsid w:val="008C51BA"/>
    <w:rsid w:val="008D089D"/>
    <w:rsid w:val="008E31F5"/>
    <w:rsid w:val="008F0B04"/>
    <w:rsid w:val="008F3FE0"/>
    <w:rsid w:val="008F41A1"/>
    <w:rsid w:val="008F6250"/>
    <w:rsid w:val="008F7C55"/>
    <w:rsid w:val="00900C72"/>
    <w:rsid w:val="0090150F"/>
    <w:rsid w:val="0090248D"/>
    <w:rsid w:val="009064F9"/>
    <w:rsid w:val="00906FE4"/>
    <w:rsid w:val="00907732"/>
    <w:rsid w:val="00922540"/>
    <w:rsid w:val="00926284"/>
    <w:rsid w:val="00930694"/>
    <w:rsid w:val="00930E70"/>
    <w:rsid w:val="0093521F"/>
    <w:rsid w:val="00936368"/>
    <w:rsid w:val="00936493"/>
    <w:rsid w:val="009370D3"/>
    <w:rsid w:val="00945677"/>
    <w:rsid w:val="0094709E"/>
    <w:rsid w:val="00951FB6"/>
    <w:rsid w:val="00954FA5"/>
    <w:rsid w:val="00955B84"/>
    <w:rsid w:val="009610F8"/>
    <w:rsid w:val="00962113"/>
    <w:rsid w:val="00962F78"/>
    <w:rsid w:val="0096609F"/>
    <w:rsid w:val="00966D8E"/>
    <w:rsid w:val="00966EE8"/>
    <w:rsid w:val="00971600"/>
    <w:rsid w:val="00983B0D"/>
    <w:rsid w:val="00984342"/>
    <w:rsid w:val="00987356"/>
    <w:rsid w:val="009973B4"/>
    <w:rsid w:val="009A76A1"/>
    <w:rsid w:val="009B0991"/>
    <w:rsid w:val="009B7EB8"/>
    <w:rsid w:val="009C7717"/>
    <w:rsid w:val="009D1FC3"/>
    <w:rsid w:val="009D48E6"/>
    <w:rsid w:val="009D6D70"/>
    <w:rsid w:val="009D7E11"/>
    <w:rsid w:val="009E30DA"/>
    <w:rsid w:val="009E6193"/>
    <w:rsid w:val="009E7DD1"/>
    <w:rsid w:val="009F609F"/>
    <w:rsid w:val="009F7752"/>
    <w:rsid w:val="009F7EED"/>
    <w:rsid w:val="00A01006"/>
    <w:rsid w:val="00A115EA"/>
    <w:rsid w:val="00A138EC"/>
    <w:rsid w:val="00A169D0"/>
    <w:rsid w:val="00A26E44"/>
    <w:rsid w:val="00A34B9E"/>
    <w:rsid w:val="00A458FE"/>
    <w:rsid w:val="00A53106"/>
    <w:rsid w:val="00A6128F"/>
    <w:rsid w:val="00A6317F"/>
    <w:rsid w:val="00A63AB3"/>
    <w:rsid w:val="00A672B4"/>
    <w:rsid w:val="00A74143"/>
    <w:rsid w:val="00A7595A"/>
    <w:rsid w:val="00A76C35"/>
    <w:rsid w:val="00A801DE"/>
    <w:rsid w:val="00A90A22"/>
    <w:rsid w:val="00A95DF8"/>
    <w:rsid w:val="00A960E3"/>
    <w:rsid w:val="00A97734"/>
    <w:rsid w:val="00AA1A59"/>
    <w:rsid w:val="00AA6C7E"/>
    <w:rsid w:val="00AA7A43"/>
    <w:rsid w:val="00AA7F40"/>
    <w:rsid w:val="00AB2990"/>
    <w:rsid w:val="00AB3547"/>
    <w:rsid w:val="00AB3C2B"/>
    <w:rsid w:val="00AB41FC"/>
    <w:rsid w:val="00AB7D2F"/>
    <w:rsid w:val="00AC3246"/>
    <w:rsid w:val="00AC3C8A"/>
    <w:rsid w:val="00AC763E"/>
    <w:rsid w:val="00AD1C7F"/>
    <w:rsid w:val="00AD333E"/>
    <w:rsid w:val="00AD6F34"/>
    <w:rsid w:val="00AF0AAB"/>
    <w:rsid w:val="00AF156F"/>
    <w:rsid w:val="00AF616B"/>
    <w:rsid w:val="00B0685B"/>
    <w:rsid w:val="00B077F0"/>
    <w:rsid w:val="00B07916"/>
    <w:rsid w:val="00B15887"/>
    <w:rsid w:val="00B160D4"/>
    <w:rsid w:val="00B16A20"/>
    <w:rsid w:val="00B17A56"/>
    <w:rsid w:val="00B20E72"/>
    <w:rsid w:val="00B22D22"/>
    <w:rsid w:val="00B23030"/>
    <w:rsid w:val="00B237B9"/>
    <w:rsid w:val="00B23A5E"/>
    <w:rsid w:val="00B23CAA"/>
    <w:rsid w:val="00B2585D"/>
    <w:rsid w:val="00B374FA"/>
    <w:rsid w:val="00B410EE"/>
    <w:rsid w:val="00B4369C"/>
    <w:rsid w:val="00B443E9"/>
    <w:rsid w:val="00B57EAB"/>
    <w:rsid w:val="00B64949"/>
    <w:rsid w:val="00B81284"/>
    <w:rsid w:val="00B8202D"/>
    <w:rsid w:val="00B857F1"/>
    <w:rsid w:val="00B929FD"/>
    <w:rsid w:val="00B95B99"/>
    <w:rsid w:val="00B95F69"/>
    <w:rsid w:val="00BA0438"/>
    <w:rsid w:val="00BA3355"/>
    <w:rsid w:val="00BB6A56"/>
    <w:rsid w:val="00BC2015"/>
    <w:rsid w:val="00BC36BE"/>
    <w:rsid w:val="00BC6CDF"/>
    <w:rsid w:val="00BC71B0"/>
    <w:rsid w:val="00BE2675"/>
    <w:rsid w:val="00BE6A10"/>
    <w:rsid w:val="00BF597E"/>
    <w:rsid w:val="00C028B7"/>
    <w:rsid w:val="00C0299D"/>
    <w:rsid w:val="00C03098"/>
    <w:rsid w:val="00C0339F"/>
    <w:rsid w:val="00C14685"/>
    <w:rsid w:val="00C173F0"/>
    <w:rsid w:val="00C31C73"/>
    <w:rsid w:val="00C42C8D"/>
    <w:rsid w:val="00C46B78"/>
    <w:rsid w:val="00C51224"/>
    <w:rsid w:val="00C51A36"/>
    <w:rsid w:val="00C548BE"/>
    <w:rsid w:val="00C54D2F"/>
    <w:rsid w:val="00C55228"/>
    <w:rsid w:val="00C67E19"/>
    <w:rsid w:val="00C67E47"/>
    <w:rsid w:val="00C71E85"/>
    <w:rsid w:val="00C73543"/>
    <w:rsid w:val="00C74F8C"/>
    <w:rsid w:val="00C81ACE"/>
    <w:rsid w:val="00C86F9B"/>
    <w:rsid w:val="00C87FEE"/>
    <w:rsid w:val="00C911DA"/>
    <w:rsid w:val="00C920A9"/>
    <w:rsid w:val="00CA22B6"/>
    <w:rsid w:val="00CA5A02"/>
    <w:rsid w:val="00CB0B69"/>
    <w:rsid w:val="00CB11CC"/>
    <w:rsid w:val="00CB260B"/>
    <w:rsid w:val="00CD53A5"/>
    <w:rsid w:val="00CD7B7C"/>
    <w:rsid w:val="00CE2A9E"/>
    <w:rsid w:val="00CE315A"/>
    <w:rsid w:val="00CE7BE1"/>
    <w:rsid w:val="00CF147A"/>
    <w:rsid w:val="00CF1726"/>
    <w:rsid w:val="00CF324A"/>
    <w:rsid w:val="00CF46F8"/>
    <w:rsid w:val="00CF615B"/>
    <w:rsid w:val="00CF6C5C"/>
    <w:rsid w:val="00CF7930"/>
    <w:rsid w:val="00D02852"/>
    <w:rsid w:val="00D02F7F"/>
    <w:rsid w:val="00D05882"/>
    <w:rsid w:val="00D06F59"/>
    <w:rsid w:val="00D2302E"/>
    <w:rsid w:val="00D3392D"/>
    <w:rsid w:val="00D35353"/>
    <w:rsid w:val="00D363BF"/>
    <w:rsid w:val="00D37F3C"/>
    <w:rsid w:val="00D4063C"/>
    <w:rsid w:val="00D429D7"/>
    <w:rsid w:val="00D44AD0"/>
    <w:rsid w:val="00D458E8"/>
    <w:rsid w:val="00D5229B"/>
    <w:rsid w:val="00D55BC5"/>
    <w:rsid w:val="00D55E69"/>
    <w:rsid w:val="00D562F6"/>
    <w:rsid w:val="00D566B4"/>
    <w:rsid w:val="00D624A3"/>
    <w:rsid w:val="00D6642D"/>
    <w:rsid w:val="00D711F9"/>
    <w:rsid w:val="00D82E3A"/>
    <w:rsid w:val="00D8388C"/>
    <w:rsid w:val="00D87E15"/>
    <w:rsid w:val="00D95656"/>
    <w:rsid w:val="00D96342"/>
    <w:rsid w:val="00D96755"/>
    <w:rsid w:val="00DA0DF0"/>
    <w:rsid w:val="00DA53CD"/>
    <w:rsid w:val="00DA7616"/>
    <w:rsid w:val="00DC4756"/>
    <w:rsid w:val="00DC4F7D"/>
    <w:rsid w:val="00DC632A"/>
    <w:rsid w:val="00DD04F5"/>
    <w:rsid w:val="00DD1C8E"/>
    <w:rsid w:val="00DE146D"/>
    <w:rsid w:val="00DE2D80"/>
    <w:rsid w:val="00DE6FCE"/>
    <w:rsid w:val="00DF3923"/>
    <w:rsid w:val="00DF3ECC"/>
    <w:rsid w:val="00DF76DB"/>
    <w:rsid w:val="00E02739"/>
    <w:rsid w:val="00E038E4"/>
    <w:rsid w:val="00E04ED8"/>
    <w:rsid w:val="00E13D9A"/>
    <w:rsid w:val="00E21843"/>
    <w:rsid w:val="00E21E7D"/>
    <w:rsid w:val="00E32D13"/>
    <w:rsid w:val="00E43822"/>
    <w:rsid w:val="00E44012"/>
    <w:rsid w:val="00E44C05"/>
    <w:rsid w:val="00E467AB"/>
    <w:rsid w:val="00E54035"/>
    <w:rsid w:val="00E62996"/>
    <w:rsid w:val="00E63714"/>
    <w:rsid w:val="00E64A51"/>
    <w:rsid w:val="00E676F9"/>
    <w:rsid w:val="00E7040E"/>
    <w:rsid w:val="00E70928"/>
    <w:rsid w:val="00E764D2"/>
    <w:rsid w:val="00E81969"/>
    <w:rsid w:val="00E910C0"/>
    <w:rsid w:val="00E9449D"/>
    <w:rsid w:val="00E97424"/>
    <w:rsid w:val="00EA10B1"/>
    <w:rsid w:val="00EA55F7"/>
    <w:rsid w:val="00EA5A9C"/>
    <w:rsid w:val="00EB0164"/>
    <w:rsid w:val="00EB2329"/>
    <w:rsid w:val="00EB5DF5"/>
    <w:rsid w:val="00EB65F7"/>
    <w:rsid w:val="00EC42F5"/>
    <w:rsid w:val="00EC6702"/>
    <w:rsid w:val="00ED0F62"/>
    <w:rsid w:val="00ED47C6"/>
    <w:rsid w:val="00EE7B72"/>
    <w:rsid w:val="00EF36E7"/>
    <w:rsid w:val="00F06D09"/>
    <w:rsid w:val="00F101A2"/>
    <w:rsid w:val="00F11201"/>
    <w:rsid w:val="00F14D99"/>
    <w:rsid w:val="00F32CB9"/>
    <w:rsid w:val="00F33729"/>
    <w:rsid w:val="00F35CD7"/>
    <w:rsid w:val="00F3666E"/>
    <w:rsid w:val="00F40BCF"/>
    <w:rsid w:val="00F46B1E"/>
    <w:rsid w:val="00F51005"/>
    <w:rsid w:val="00F5187C"/>
    <w:rsid w:val="00F5266A"/>
    <w:rsid w:val="00F5492A"/>
    <w:rsid w:val="00F606E1"/>
    <w:rsid w:val="00F657C4"/>
    <w:rsid w:val="00F6739D"/>
    <w:rsid w:val="00F708CB"/>
    <w:rsid w:val="00F80C36"/>
    <w:rsid w:val="00F83639"/>
    <w:rsid w:val="00F840C3"/>
    <w:rsid w:val="00F8549D"/>
    <w:rsid w:val="00F856F5"/>
    <w:rsid w:val="00F862A2"/>
    <w:rsid w:val="00F87F8F"/>
    <w:rsid w:val="00F956F5"/>
    <w:rsid w:val="00FA0833"/>
    <w:rsid w:val="00FA350D"/>
    <w:rsid w:val="00FA5C85"/>
    <w:rsid w:val="00FA623D"/>
    <w:rsid w:val="00FB03C3"/>
    <w:rsid w:val="00FB5A65"/>
    <w:rsid w:val="00FC1CA4"/>
    <w:rsid w:val="00FC36B0"/>
    <w:rsid w:val="00FC6E40"/>
    <w:rsid w:val="00FC6FE0"/>
    <w:rsid w:val="00FC78BF"/>
    <w:rsid w:val="00FD1448"/>
    <w:rsid w:val="00FD2869"/>
    <w:rsid w:val="00FD5EE5"/>
    <w:rsid w:val="00FD72A6"/>
    <w:rsid w:val="00FE065B"/>
    <w:rsid w:val="00FE09C9"/>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Pr>
      <w:color w:val="0000FF" w:themeColor="hyperlink"/>
      <w:u w:val="single"/>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7">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8">
    <w:name w:val="No Spacing"/>
    <w:uiPriority w:val="99"/>
    <w:qFormat/>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54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1408</TotalTime>
  <Pages>4</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880</cp:revision>
  <dcterms:created xsi:type="dcterms:W3CDTF">2015-06-17T12:51:00Z</dcterms:created>
  <dcterms:modified xsi:type="dcterms:W3CDTF">2020-11-16T02:08:00Z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