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753A6">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审查信息传递表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14:paraId="3D87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14:paraId="5E0D5B57">
            <w:pPr>
              <w:jc w:val="center"/>
              <w:rPr>
                <w:bCs/>
                <w:sz w:val="24"/>
              </w:rPr>
            </w:pPr>
            <w:r>
              <w:rPr>
                <w:rFonts w:hint="eastAsia"/>
                <w:bCs/>
                <w:sz w:val="24"/>
              </w:rPr>
              <w:t>组织名称</w:t>
            </w:r>
          </w:p>
        </w:tc>
        <w:tc>
          <w:tcPr>
            <w:tcW w:w="3812" w:type="dxa"/>
            <w:gridSpan w:val="5"/>
            <w:vAlign w:val="center"/>
          </w:tcPr>
          <w:p w14:paraId="2A179C4D">
            <w:pPr>
              <w:rPr>
                <w:rFonts w:ascii="宋体" w:cs="宋体"/>
                <w:bCs/>
                <w:sz w:val="24"/>
              </w:rPr>
            </w:pPr>
            <w:bookmarkStart w:id="0" w:name="组织名称"/>
            <w:r>
              <w:rPr>
                <w:rFonts w:ascii="宋体" w:cs="宋体"/>
                <w:bCs/>
                <w:sz w:val="24"/>
              </w:rPr>
              <w:t>江西泰豪智能电力科技有限公司</w:t>
            </w:r>
            <w:bookmarkEnd w:id="0"/>
          </w:p>
        </w:tc>
        <w:tc>
          <w:tcPr>
            <w:tcW w:w="1948" w:type="dxa"/>
            <w:gridSpan w:val="5"/>
            <w:vAlign w:val="center"/>
          </w:tcPr>
          <w:p w14:paraId="1BA93928">
            <w:pPr>
              <w:jc w:val="center"/>
              <w:rPr>
                <w:rFonts w:ascii="宋体"/>
                <w:bCs/>
                <w:sz w:val="24"/>
              </w:rPr>
            </w:pPr>
            <w:r>
              <w:rPr>
                <w:rFonts w:hint="eastAsia" w:ascii="宋体" w:hAnsi="宋体"/>
                <w:bCs/>
                <w:sz w:val="24"/>
              </w:rPr>
              <w:t>认证合同号</w:t>
            </w:r>
          </w:p>
        </w:tc>
        <w:tc>
          <w:tcPr>
            <w:tcW w:w="3181" w:type="dxa"/>
            <w:gridSpan w:val="4"/>
            <w:vAlign w:val="center"/>
          </w:tcPr>
          <w:p w14:paraId="68E0CE4E">
            <w:pPr>
              <w:rPr>
                <w:rFonts w:ascii="宋体"/>
                <w:bCs/>
                <w:sz w:val="24"/>
              </w:rPr>
            </w:pPr>
            <w:bookmarkStart w:id="1" w:name="合同编号"/>
            <w:r>
              <w:rPr>
                <w:rFonts w:ascii="宋体"/>
                <w:bCs/>
                <w:sz w:val="24"/>
              </w:rPr>
              <w:t>20611-2024-SA</w:t>
            </w:r>
            <w:bookmarkEnd w:id="1"/>
          </w:p>
        </w:tc>
      </w:tr>
      <w:tr w14:paraId="4D39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14:paraId="067A90AD">
            <w:pPr>
              <w:jc w:val="center"/>
              <w:rPr>
                <w:bCs/>
                <w:sz w:val="24"/>
              </w:rPr>
            </w:pPr>
            <w:r>
              <w:rPr>
                <w:rFonts w:hint="eastAsia"/>
                <w:bCs/>
                <w:sz w:val="24"/>
              </w:rPr>
              <w:t>注册地址</w:t>
            </w:r>
          </w:p>
        </w:tc>
        <w:tc>
          <w:tcPr>
            <w:tcW w:w="3812" w:type="dxa"/>
            <w:gridSpan w:val="5"/>
            <w:vMerge w:val="restart"/>
            <w:vAlign w:val="center"/>
          </w:tcPr>
          <w:p w14:paraId="2309D18B">
            <w:pPr>
              <w:spacing w:line="240" w:lineRule="atLeast"/>
              <w:jc w:val="left"/>
              <w:rPr>
                <w:rFonts w:ascii="宋体"/>
                <w:bCs/>
                <w:sz w:val="24"/>
              </w:rPr>
            </w:pPr>
            <w:bookmarkStart w:id="2" w:name="注册地址"/>
            <w:r>
              <w:rPr>
                <w:rFonts w:ascii="宋体"/>
                <w:bCs/>
                <w:sz w:val="24"/>
              </w:rPr>
              <w:t>江西省南昌市南昌高新技术产业开发区瑶湖西六路高新电子信息产业园1号厂房</w:t>
            </w:r>
            <w:bookmarkEnd w:id="2"/>
          </w:p>
        </w:tc>
        <w:tc>
          <w:tcPr>
            <w:tcW w:w="913" w:type="dxa"/>
            <w:gridSpan w:val="2"/>
            <w:vMerge w:val="restart"/>
            <w:vAlign w:val="center"/>
          </w:tcPr>
          <w:p w14:paraId="2F698167">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14:paraId="7F2B400E">
            <w:pPr>
              <w:jc w:val="center"/>
              <w:rPr>
                <w:bCs/>
                <w:sz w:val="18"/>
                <w:szCs w:val="18"/>
              </w:rPr>
            </w:pPr>
            <w:bookmarkStart w:id="3" w:name="法人"/>
            <w:r>
              <w:rPr>
                <w:bCs/>
                <w:sz w:val="18"/>
                <w:szCs w:val="18"/>
              </w:rPr>
              <w:t>彭秋明</w:t>
            </w:r>
            <w:bookmarkEnd w:id="3"/>
          </w:p>
        </w:tc>
        <w:tc>
          <w:tcPr>
            <w:tcW w:w="1169" w:type="dxa"/>
            <w:gridSpan w:val="2"/>
            <w:vAlign w:val="center"/>
          </w:tcPr>
          <w:p w14:paraId="6589F206">
            <w:pPr>
              <w:jc w:val="center"/>
              <w:rPr>
                <w:rFonts w:ascii="宋体"/>
                <w:bCs/>
                <w:sz w:val="18"/>
                <w:szCs w:val="18"/>
              </w:rPr>
            </w:pPr>
            <w:r>
              <w:rPr>
                <w:rFonts w:hint="eastAsia" w:ascii="宋体" w:hAnsi="宋体"/>
                <w:bCs/>
                <w:sz w:val="18"/>
                <w:szCs w:val="18"/>
              </w:rPr>
              <w:t>固定电话</w:t>
            </w:r>
          </w:p>
        </w:tc>
        <w:tc>
          <w:tcPr>
            <w:tcW w:w="2012" w:type="dxa"/>
            <w:gridSpan w:val="2"/>
            <w:vAlign w:val="center"/>
          </w:tcPr>
          <w:p w14:paraId="6B64194F">
            <w:pPr>
              <w:jc w:val="center"/>
              <w:rPr>
                <w:rFonts w:ascii="宋体"/>
                <w:bCs/>
                <w:sz w:val="24"/>
              </w:rPr>
            </w:pPr>
          </w:p>
        </w:tc>
      </w:tr>
      <w:tr w14:paraId="220C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14:paraId="783C9B3E">
            <w:pPr>
              <w:jc w:val="center"/>
              <w:rPr>
                <w:bCs/>
                <w:sz w:val="24"/>
              </w:rPr>
            </w:pPr>
          </w:p>
        </w:tc>
        <w:tc>
          <w:tcPr>
            <w:tcW w:w="3812" w:type="dxa"/>
            <w:gridSpan w:val="5"/>
            <w:vMerge w:val="continue"/>
            <w:vAlign w:val="center"/>
          </w:tcPr>
          <w:p w14:paraId="036A208F">
            <w:pPr>
              <w:jc w:val="center"/>
              <w:rPr>
                <w:rFonts w:ascii="宋体"/>
                <w:bCs/>
                <w:sz w:val="24"/>
              </w:rPr>
            </w:pPr>
          </w:p>
        </w:tc>
        <w:tc>
          <w:tcPr>
            <w:tcW w:w="913" w:type="dxa"/>
            <w:gridSpan w:val="2"/>
            <w:vMerge w:val="continue"/>
            <w:vAlign w:val="center"/>
          </w:tcPr>
          <w:p w14:paraId="51745A50">
            <w:pPr>
              <w:jc w:val="center"/>
              <w:rPr>
                <w:rFonts w:ascii="宋体"/>
                <w:bCs/>
                <w:sz w:val="18"/>
                <w:szCs w:val="18"/>
              </w:rPr>
            </w:pPr>
          </w:p>
        </w:tc>
        <w:tc>
          <w:tcPr>
            <w:tcW w:w="1035" w:type="dxa"/>
            <w:gridSpan w:val="3"/>
            <w:vMerge w:val="continue"/>
          </w:tcPr>
          <w:p w14:paraId="3E883454">
            <w:pPr>
              <w:jc w:val="center"/>
              <w:rPr>
                <w:rFonts w:ascii="宋体"/>
                <w:bCs/>
                <w:sz w:val="18"/>
                <w:szCs w:val="18"/>
              </w:rPr>
            </w:pPr>
          </w:p>
        </w:tc>
        <w:tc>
          <w:tcPr>
            <w:tcW w:w="1169" w:type="dxa"/>
            <w:gridSpan w:val="2"/>
            <w:vAlign w:val="center"/>
          </w:tcPr>
          <w:p w14:paraId="39379E18">
            <w:pPr>
              <w:jc w:val="center"/>
              <w:rPr>
                <w:rFonts w:ascii="宋体"/>
                <w:bCs/>
                <w:sz w:val="18"/>
                <w:szCs w:val="18"/>
              </w:rPr>
            </w:pPr>
            <w:r>
              <w:rPr>
                <w:rFonts w:hint="eastAsia" w:ascii="宋体" w:hAnsi="宋体"/>
                <w:bCs/>
                <w:sz w:val="18"/>
                <w:szCs w:val="18"/>
              </w:rPr>
              <w:t>手机</w:t>
            </w:r>
          </w:p>
        </w:tc>
        <w:tc>
          <w:tcPr>
            <w:tcW w:w="2012" w:type="dxa"/>
            <w:gridSpan w:val="2"/>
            <w:vAlign w:val="center"/>
          </w:tcPr>
          <w:p w14:paraId="6B74A309">
            <w:pPr>
              <w:jc w:val="center"/>
              <w:rPr>
                <w:rFonts w:ascii="宋体"/>
                <w:bCs/>
                <w:sz w:val="24"/>
              </w:rPr>
            </w:pPr>
          </w:p>
        </w:tc>
      </w:tr>
      <w:tr w14:paraId="29B9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14:paraId="17E9FE62">
            <w:pPr>
              <w:jc w:val="center"/>
              <w:rPr>
                <w:bCs/>
                <w:sz w:val="24"/>
              </w:rPr>
            </w:pPr>
            <w:r>
              <w:rPr>
                <w:rFonts w:hint="eastAsia"/>
                <w:bCs/>
                <w:sz w:val="24"/>
              </w:rPr>
              <w:t>生产/经营地址</w:t>
            </w:r>
          </w:p>
        </w:tc>
        <w:tc>
          <w:tcPr>
            <w:tcW w:w="3812" w:type="dxa"/>
            <w:gridSpan w:val="5"/>
            <w:vMerge w:val="restart"/>
            <w:vAlign w:val="center"/>
          </w:tcPr>
          <w:p w14:paraId="47C15EC4">
            <w:pPr>
              <w:spacing w:line="240" w:lineRule="atLeast"/>
              <w:jc w:val="left"/>
              <w:rPr>
                <w:rFonts w:ascii="宋体"/>
                <w:bCs/>
                <w:sz w:val="24"/>
              </w:rPr>
            </w:pPr>
            <w:bookmarkStart w:id="4" w:name="生产地址"/>
            <w:r>
              <w:rPr>
                <w:rFonts w:ascii="宋体"/>
                <w:bCs/>
                <w:sz w:val="24"/>
              </w:rPr>
              <w:t>江西省南昌市南昌高新技术产业开发区瑶湖西六路高新电子信息产业园1号厂房</w:t>
            </w:r>
            <w:bookmarkEnd w:id="4"/>
          </w:p>
        </w:tc>
        <w:tc>
          <w:tcPr>
            <w:tcW w:w="913" w:type="dxa"/>
            <w:gridSpan w:val="2"/>
            <w:vMerge w:val="restart"/>
            <w:vAlign w:val="center"/>
          </w:tcPr>
          <w:p w14:paraId="16DB50FC">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14:paraId="5A9134F0">
            <w:pPr>
              <w:jc w:val="center"/>
              <w:rPr>
                <w:bCs/>
                <w:sz w:val="18"/>
                <w:szCs w:val="18"/>
              </w:rPr>
            </w:pPr>
            <w:bookmarkStart w:id="5" w:name="联系人"/>
            <w:r>
              <w:rPr>
                <w:bCs/>
                <w:sz w:val="18"/>
                <w:szCs w:val="18"/>
              </w:rPr>
              <w:t>邵伟岗</w:t>
            </w:r>
            <w:bookmarkEnd w:id="5"/>
          </w:p>
        </w:tc>
        <w:tc>
          <w:tcPr>
            <w:tcW w:w="1169" w:type="dxa"/>
            <w:gridSpan w:val="2"/>
            <w:vAlign w:val="center"/>
          </w:tcPr>
          <w:p w14:paraId="0AC7BC8A">
            <w:pPr>
              <w:jc w:val="center"/>
              <w:rPr>
                <w:rFonts w:ascii="宋体"/>
                <w:bCs/>
                <w:sz w:val="18"/>
                <w:szCs w:val="18"/>
              </w:rPr>
            </w:pPr>
            <w:r>
              <w:rPr>
                <w:rFonts w:hint="eastAsia" w:ascii="宋体" w:hAnsi="宋体"/>
                <w:bCs/>
                <w:sz w:val="18"/>
                <w:szCs w:val="18"/>
              </w:rPr>
              <w:t>固定电话</w:t>
            </w:r>
          </w:p>
        </w:tc>
        <w:tc>
          <w:tcPr>
            <w:tcW w:w="2012" w:type="dxa"/>
            <w:gridSpan w:val="2"/>
            <w:vAlign w:val="center"/>
          </w:tcPr>
          <w:p w14:paraId="050B5619">
            <w:pPr>
              <w:jc w:val="center"/>
              <w:rPr>
                <w:rFonts w:ascii="宋体"/>
                <w:bCs/>
                <w:sz w:val="24"/>
              </w:rPr>
            </w:pPr>
            <w:bookmarkStart w:id="6" w:name="联系人电话"/>
            <w:r>
              <w:rPr>
                <w:rFonts w:ascii="宋体"/>
                <w:bCs/>
                <w:sz w:val="24"/>
              </w:rPr>
              <w:t>13177873891</w:t>
            </w:r>
            <w:bookmarkEnd w:id="6"/>
          </w:p>
        </w:tc>
      </w:tr>
      <w:tr w14:paraId="1F24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14:paraId="7C24C9A1">
            <w:pPr>
              <w:jc w:val="center"/>
              <w:rPr>
                <w:bCs/>
                <w:sz w:val="24"/>
              </w:rPr>
            </w:pPr>
          </w:p>
        </w:tc>
        <w:tc>
          <w:tcPr>
            <w:tcW w:w="3812" w:type="dxa"/>
            <w:gridSpan w:val="5"/>
            <w:vMerge w:val="continue"/>
          </w:tcPr>
          <w:p w14:paraId="384C382A">
            <w:pPr>
              <w:jc w:val="center"/>
              <w:rPr>
                <w:rFonts w:ascii="宋体"/>
                <w:bCs/>
                <w:sz w:val="24"/>
              </w:rPr>
            </w:pPr>
          </w:p>
        </w:tc>
        <w:tc>
          <w:tcPr>
            <w:tcW w:w="913" w:type="dxa"/>
            <w:gridSpan w:val="2"/>
            <w:vMerge w:val="continue"/>
            <w:vAlign w:val="center"/>
          </w:tcPr>
          <w:p w14:paraId="4C6380C8">
            <w:pPr>
              <w:jc w:val="center"/>
              <w:rPr>
                <w:rFonts w:ascii="宋体"/>
                <w:bCs/>
                <w:sz w:val="18"/>
                <w:szCs w:val="18"/>
              </w:rPr>
            </w:pPr>
          </w:p>
        </w:tc>
        <w:tc>
          <w:tcPr>
            <w:tcW w:w="1035" w:type="dxa"/>
            <w:gridSpan w:val="3"/>
            <w:vMerge w:val="continue"/>
          </w:tcPr>
          <w:p w14:paraId="492C7679">
            <w:pPr>
              <w:jc w:val="center"/>
              <w:rPr>
                <w:rFonts w:ascii="宋体"/>
                <w:bCs/>
                <w:sz w:val="18"/>
                <w:szCs w:val="18"/>
              </w:rPr>
            </w:pPr>
          </w:p>
        </w:tc>
        <w:tc>
          <w:tcPr>
            <w:tcW w:w="1169" w:type="dxa"/>
            <w:gridSpan w:val="2"/>
            <w:vAlign w:val="center"/>
          </w:tcPr>
          <w:p w14:paraId="16BB5E9F">
            <w:pPr>
              <w:jc w:val="center"/>
              <w:rPr>
                <w:rFonts w:ascii="宋体"/>
                <w:bCs/>
                <w:sz w:val="18"/>
                <w:szCs w:val="18"/>
              </w:rPr>
            </w:pPr>
            <w:r>
              <w:rPr>
                <w:rFonts w:hint="eastAsia" w:ascii="宋体" w:hAnsi="宋体"/>
                <w:bCs/>
                <w:sz w:val="18"/>
                <w:szCs w:val="18"/>
              </w:rPr>
              <w:t>手机</w:t>
            </w:r>
          </w:p>
        </w:tc>
        <w:tc>
          <w:tcPr>
            <w:tcW w:w="2012" w:type="dxa"/>
            <w:gridSpan w:val="2"/>
            <w:vAlign w:val="center"/>
          </w:tcPr>
          <w:p w14:paraId="085CAEB6">
            <w:pPr>
              <w:jc w:val="center"/>
              <w:rPr>
                <w:rFonts w:ascii="宋体"/>
                <w:bCs/>
                <w:sz w:val="24"/>
              </w:rPr>
            </w:pPr>
            <w:bookmarkStart w:id="7" w:name="联系人手机"/>
            <w:r>
              <w:rPr>
                <w:rFonts w:ascii="宋体"/>
                <w:bCs/>
                <w:sz w:val="24"/>
              </w:rPr>
              <w:t>13177873891</w:t>
            </w:r>
            <w:bookmarkEnd w:id="7"/>
          </w:p>
        </w:tc>
      </w:tr>
      <w:tr w14:paraId="6810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14:paraId="52ED8C6A">
            <w:pPr>
              <w:jc w:val="center"/>
              <w:rPr>
                <w:bCs/>
                <w:sz w:val="24"/>
              </w:rPr>
            </w:pPr>
            <w:r>
              <w:rPr>
                <w:rFonts w:hint="eastAsia"/>
                <w:bCs/>
                <w:sz w:val="24"/>
              </w:rPr>
              <w:t>认证领域</w:t>
            </w:r>
          </w:p>
        </w:tc>
        <w:tc>
          <w:tcPr>
            <w:tcW w:w="8941" w:type="dxa"/>
            <w:gridSpan w:val="14"/>
            <w:vAlign w:val="center"/>
          </w:tcPr>
          <w:p w14:paraId="10E62D94">
            <w:pPr>
              <w:rPr>
                <w:rFonts w:ascii="宋体" w:hAnsi="宋体"/>
                <w:bCs/>
                <w:sz w:val="24"/>
              </w:rPr>
            </w:pPr>
            <w:bookmarkStart w:id="8" w:name="审核类别"/>
            <w:bookmarkEnd w:id="8"/>
            <w:bookmarkStart w:id="9" w:name="认证领域"/>
            <w:r>
              <w:rPr>
                <w:rFonts w:ascii="宋体" w:hAnsi="宋体"/>
                <w:bCs/>
                <w:sz w:val="24"/>
              </w:rPr>
              <w:t>服务认证</w:t>
            </w:r>
            <w:bookmarkEnd w:id="9"/>
          </w:p>
        </w:tc>
      </w:tr>
      <w:tr w14:paraId="64D2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14:paraId="7DEC40C0">
            <w:pPr>
              <w:jc w:val="center"/>
              <w:rPr>
                <w:bCs/>
                <w:sz w:val="24"/>
              </w:rPr>
            </w:pPr>
            <w:r>
              <w:rPr>
                <w:rFonts w:hint="eastAsia"/>
                <w:bCs/>
                <w:sz w:val="24"/>
              </w:rPr>
              <w:t>依据标准</w:t>
            </w:r>
          </w:p>
        </w:tc>
        <w:tc>
          <w:tcPr>
            <w:tcW w:w="8941" w:type="dxa"/>
            <w:gridSpan w:val="14"/>
          </w:tcPr>
          <w:p w14:paraId="11D33C13">
            <w:pPr>
              <w:rPr>
                <w:rFonts w:ascii="宋体" w:cs="宋体"/>
                <w:bCs/>
                <w:sz w:val="24"/>
              </w:rPr>
            </w:pPr>
            <w:bookmarkStart w:id="10" w:name="审核依据"/>
            <w:r>
              <w:rPr>
                <w:rFonts w:ascii="宋体" w:cs="宋体"/>
                <w:bCs/>
                <w:sz w:val="24"/>
              </w:rPr>
              <w:t>GB/T27922-2011</w:t>
            </w:r>
            <w:bookmarkEnd w:id="10"/>
          </w:p>
        </w:tc>
      </w:tr>
      <w:tr w14:paraId="0C20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14:paraId="479102D3">
            <w:pPr>
              <w:spacing w:line="240" w:lineRule="atLeast"/>
              <w:jc w:val="center"/>
              <w:rPr>
                <w:bCs/>
                <w:sz w:val="24"/>
              </w:rPr>
            </w:pPr>
            <w:r>
              <w:rPr>
                <w:rFonts w:hint="eastAsia"/>
                <w:bCs/>
                <w:sz w:val="24"/>
              </w:rPr>
              <w:t>认证范围</w:t>
            </w:r>
          </w:p>
        </w:tc>
        <w:tc>
          <w:tcPr>
            <w:tcW w:w="8941" w:type="dxa"/>
            <w:gridSpan w:val="14"/>
            <w:vAlign w:val="center"/>
          </w:tcPr>
          <w:p w14:paraId="49520181">
            <w:pPr>
              <w:rPr>
                <w:rFonts w:ascii="宋体"/>
                <w:bCs/>
                <w:sz w:val="24"/>
              </w:rPr>
            </w:pPr>
            <w:bookmarkStart w:id="11" w:name="审核范围"/>
            <w:r>
              <w:rPr>
                <w:rFonts w:ascii="宋体"/>
                <w:bCs/>
                <w:sz w:val="24"/>
              </w:rPr>
              <w:t>行政许可范围内高压成套开关设备，低压成套开关设备，真空断路器的生产所涉及的配送、安装、维修、退换货、客诉处理售后服务(五星级)</w:t>
            </w:r>
            <w:bookmarkEnd w:id="11"/>
          </w:p>
        </w:tc>
      </w:tr>
      <w:tr w14:paraId="14C2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14:paraId="786CF77B">
            <w:pPr>
              <w:spacing w:line="240" w:lineRule="atLeast"/>
              <w:jc w:val="center"/>
              <w:rPr>
                <w:bCs/>
                <w:sz w:val="24"/>
              </w:rPr>
            </w:pPr>
            <w:r>
              <w:rPr>
                <w:rFonts w:hint="eastAsia"/>
                <w:bCs/>
                <w:sz w:val="24"/>
              </w:rPr>
              <w:t>是否在</w:t>
            </w:r>
          </w:p>
          <w:p w14:paraId="14C67AEE">
            <w:pPr>
              <w:spacing w:line="240" w:lineRule="atLeast"/>
              <w:jc w:val="center"/>
              <w:rPr>
                <w:bCs/>
                <w:sz w:val="24"/>
              </w:rPr>
            </w:pPr>
            <w:r>
              <w:rPr>
                <w:rFonts w:hint="eastAsia"/>
                <w:bCs/>
                <w:sz w:val="24"/>
              </w:rPr>
              <w:t>认可范围</w:t>
            </w:r>
          </w:p>
        </w:tc>
        <w:tc>
          <w:tcPr>
            <w:tcW w:w="2093" w:type="dxa"/>
            <w:gridSpan w:val="2"/>
            <w:vAlign w:val="center"/>
          </w:tcPr>
          <w:p w14:paraId="0A92A979">
            <w:pPr>
              <w:rPr>
                <w:rFonts w:ascii="宋体"/>
                <w:bCs/>
                <w:sz w:val="24"/>
              </w:rPr>
            </w:pPr>
            <w:r>
              <w:rPr>
                <w:rFonts w:ascii="宋体"/>
                <w:bCs/>
                <w:sz w:val="24"/>
              </w:rPr>
              <w:t>否</w:t>
            </w:r>
          </w:p>
        </w:tc>
        <w:tc>
          <w:tcPr>
            <w:tcW w:w="1515" w:type="dxa"/>
            <w:gridSpan w:val="2"/>
            <w:vAlign w:val="center"/>
          </w:tcPr>
          <w:p w14:paraId="4E9566DA">
            <w:pPr>
              <w:rPr>
                <w:rFonts w:ascii="宋体"/>
                <w:bCs/>
                <w:sz w:val="24"/>
              </w:rPr>
            </w:pPr>
            <w:r>
              <w:rPr>
                <w:rFonts w:hint="eastAsia"/>
                <w:bCs/>
                <w:sz w:val="24"/>
              </w:rPr>
              <w:t>不适用条款</w:t>
            </w:r>
          </w:p>
        </w:tc>
        <w:tc>
          <w:tcPr>
            <w:tcW w:w="1462" w:type="dxa"/>
            <w:gridSpan w:val="4"/>
            <w:vAlign w:val="center"/>
          </w:tcPr>
          <w:p w14:paraId="3626F329">
            <w:pPr>
              <w:rPr>
                <w:bCs/>
                <w:sz w:val="24"/>
              </w:rPr>
            </w:pPr>
            <w:bookmarkStart w:id="12" w:name="删减条约"/>
            <w:bookmarkEnd w:id="12"/>
          </w:p>
        </w:tc>
        <w:tc>
          <w:tcPr>
            <w:tcW w:w="1859" w:type="dxa"/>
            <w:gridSpan w:val="4"/>
            <w:vAlign w:val="center"/>
          </w:tcPr>
          <w:p w14:paraId="375BCF7C">
            <w:pPr>
              <w:jc w:val="center"/>
              <w:rPr>
                <w:bCs/>
                <w:sz w:val="24"/>
              </w:rPr>
            </w:pPr>
            <w:r>
              <w:rPr>
                <w:rFonts w:hint="eastAsia" w:ascii="宋体" w:hAnsi="宋体"/>
                <w:bCs/>
                <w:sz w:val="24"/>
              </w:rPr>
              <w:t>专业代码</w:t>
            </w:r>
          </w:p>
        </w:tc>
        <w:tc>
          <w:tcPr>
            <w:tcW w:w="2012" w:type="dxa"/>
            <w:gridSpan w:val="2"/>
            <w:vAlign w:val="center"/>
          </w:tcPr>
          <w:p w14:paraId="2246C6EA">
            <w:pPr>
              <w:rPr>
                <w:bCs/>
                <w:sz w:val="24"/>
              </w:rPr>
            </w:pPr>
            <w:bookmarkStart w:id="13" w:name="专业代码"/>
            <w:r>
              <w:rPr>
                <w:bCs/>
                <w:sz w:val="24"/>
              </w:rPr>
              <w:t>02.01</w:t>
            </w:r>
            <w:bookmarkEnd w:id="13"/>
          </w:p>
        </w:tc>
      </w:tr>
      <w:tr w14:paraId="269686A7">
        <w:tblPrEx>
          <w:tblCellMar>
            <w:top w:w="0" w:type="dxa"/>
            <w:left w:w="108" w:type="dxa"/>
            <w:bottom w:w="0" w:type="dxa"/>
            <w:right w:w="108" w:type="dxa"/>
          </w:tblCellMar>
        </w:tblPrEx>
        <w:trPr>
          <w:trHeight w:val="467" w:hRule="atLeast"/>
          <w:jc w:val="center"/>
        </w:trPr>
        <w:tc>
          <w:tcPr>
            <w:tcW w:w="1381" w:type="dxa"/>
            <w:vAlign w:val="center"/>
          </w:tcPr>
          <w:p w14:paraId="74D97263">
            <w:pPr>
              <w:rPr>
                <w:rFonts w:ascii="宋体"/>
                <w:bCs/>
                <w:sz w:val="24"/>
              </w:rPr>
            </w:pPr>
            <w:r>
              <w:rPr>
                <w:rFonts w:hint="eastAsia" w:ascii="宋体"/>
                <w:bCs/>
                <w:sz w:val="24"/>
              </w:rPr>
              <w:t>风险等级</w:t>
            </w:r>
          </w:p>
        </w:tc>
        <w:tc>
          <w:tcPr>
            <w:tcW w:w="8941" w:type="dxa"/>
            <w:gridSpan w:val="14"/>
            <w:vAlign w:val="center"/>
          </w:tcPr>
          <w:p w14:paraId="5C2AEB35">
            <w:pPr>
              <w:rPr>
                <w:rFonts w:ascii="宋体"/>
                <w:bCs/>
                <w:sz w:val="24"/>
              </w:rPr>
            </w:pPr>
            <w:bookmarkStart w:id="14" w:name="风险等级"/>
            <w:r>
              <w:rPr>
                <w:rFonts w:ascii="宋体"/>
                <w:bCs/>
                <w:sz w:val="24"/>
              </w:rPr>
              <w:t>(低风险)</w:t>
            </w:r>
            <w:bookmarkEnd w:id="14"/>
          </w:p>
        </w:tc>
      </w:tr>
      <w:tr w14:paraId="2751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14:paraId="301F094E">
            <w:pPr>
              <w:jc w:val="center"/>
              <w:rPr>
                <w:bCs/>
                <w:sz w:val="24"/>
              </w:rPr>
            </w:pPr>
            <w:r>
              <w:rPr>
                <w:rFonts w:hint="eastAsia"/>
                <w:bCs/>
                <w:sz w:val="24"/>
              </w:rPr>
              <w:t>多场所情况</w:t>
            </w:r>
          </w:p>
        </w:tc>
        <w:tc>
          <w:tcPr>
            <w:tcW w:w="8941" w:type="dxa"/>
            <w:gridSpan w:val="14"/>
            <w:vAlign w:val="center"/>
          </w:tcPr>
          <w:p w14:paraId="524DE014">
            <w:pPr>
              <w:spacing w:before="156" w:line="240" w:lineRule="exact"/>
              <w:jc w:val="left"/>
              <w:rPr>
                <w:rFonts w:hint="eastAsia" w:ascii="宋体" w:eastAsia="宋体"/>
                <w:bCs/>
                <w:sz w:val="24"/>
                <w:lang w:val="en-US" w:eastAsia="zh-CN"/>
              </w:rPr>
            </w:pPr>
            <w:bookmarkStart w:id="15" w:name="多场所情况"/>
            <w:bookmarkEnd w:id="15"/>
            <w:r>
              <w:rPr>
                <w:rFonts w:hint="eastAsia" w:ascii="宋体"/>
                <w:bCs/>
                <w:sz w:val="24"/>
                <w:lang w:val="en-US" w:eastAsia="zh-CN"/>
              </w:rPr>
              <w:t>无</w:t>
            </w:r>
          </w:p>
        </w:tc>
      </w:tr>
      <w:tr w14:paraId="49D5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14:paraId="0870F5AE">
            <w:pPr>
              <w:jc w:val="left"/>
              <w:rPr>
                <w:bCs/>
                <w:sz w:val="24"/>
              </w:rPr>
            </w:pPr>
            <w:r>
              <w:rPr>
                <w:rFonts w:hint="eastAsia"/>
                <w:bCs/>
                <w:sz w:val="24"/>
              </w:rPr>
              <w:t>多场所抽</w:t>
            </w:r>
          </w:p>
          <w:p w14:paraId="7FB8454A">
            <w:pPr>
              <w:rPr>
                <w:bCs/>
                <w:sz w:val="24"/>
              </w:rPr>
            </w:pPr>
            <w:r>
              <w:rPr>
                <w:rFonts w:hint="eastAsia"/>
                <w:bCs/>
                <w:sz w:val="24"/>
              </w:rPr>
              <w:t>样及说明</w:t>
            </w:r>
          </w:p>
        </w:tc>
        <w:tc>
          <w:tcPr>
            <w:tcW w:w="8941" w:type="dxa"/>
            <w:gridSpan w:val="14"/>
            <w:vAlign w:val="center"/>
          </w:tcPr>
          <w:p w14:paraId="360A44C7">
            <w:pPr>
              <w:spacing w:before="156" w:line="240" w:lineRule="exact"/>
              <w:rPr>
                <w:rFonts w:hint="eastAsia" w:ascii="宋体" w:eastAsia="宋体"/>
                <w:bCs/>
                <w:sz w:val="24"/>
                <w:lang w:val="en-US" w:eastAsia="zh-CN"/>
              </w:rPr>
            </w:pPr>
            <w:bookmarkStart w:id="16" w:name="多场所抽样"/>
            <w:bookmarkEnd w:id="16"/>
            <w:r>
              <w:rPr>
                <w:rFonts w:hint="eastAsia" w:ascii="宋体"/>
                <w:bCs/>
                <w:sz w:val="24"/>
                <w:lang w:val="en-US" w:eastAsia="zh-CN"/>
              </w:rPr>
              <w:t>无</w:t>
            </w:r>
          </w:p>
        </w:tc>
      </w:tr>
      <w:tr w14:paraId="3B3F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14:paraId="1E2D782F">
            <w:pPr>
              <w:jc w:val="center"/>
              <w:rPr>
                <w:bCs/>
                <w:szCs w:val="21"/>
              </w:rPr>
            </w:pPr>
            <w:r>
              <w:rPr>
                <w:rFonts w:hint="eastAsia"/>
                <w:bCs/>
                <w:szCs w:val="21"/>
              </w:rPr>
              <w:t>是否存在</w:t>
            </w:r>
          </w:p>
          <w:p w14:paraId="524D8D95">
            <w:pPr>
              <w:jc w:val="center"/>
              <w:rPr>
                <w:bCs/>
                <w:sz w:val="24"/>
              </w:rPr>
            </w:pPr>
            <w:r>
              <w:rPr>
                <w:rFonts w:hint="eastAsia"/>
                <w:bCs/>
                <w:szCs w:val="21"/>
              </w:rPr>
              <w:t>临时场所</w:t>
            </w:r>
          </w:p>
        </w:tc>
        <w:tc>
          <w:tcPr>
            <w:tcW w:w="1845" w:type="dxa"/>
            <w:vAlign w:val="center"/>
          </w:tcPr>
          <w:p w14:paraId="6F4510B8">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7" w:name="OLE_LINK3"/>
          </w:p>
          <w:p w14:paraId="7B87BBC7">
            <w:pPr>
              <w:spacing w:before="156" w:line="240" w:lineRule="exact"/>
              <w:rPr>
                <w:rFonts w:ascii="宋体"/>
                <w:bCs/>
                <w:szCs w:val="21"/>
              </w:rPr>
            </w:pPr>
            <w:r>
              <w:rPr>
                <w:rFonts w:hint="eastAsia" w:ascii="宋体" w:hAnsi="宋体"/>
                <w:bCs/>
                <w:szCs w:val="21"/>
              </w:rPr>
              <w:t>□</w:t>
            </w:r>
            <w:bookmarkEnd w:id="17"/>
            <w:r>
              <w:rPr>
                <w:rFonts w:hint="eastAsia" w:ascii="宋体" w:hAnsi="宋体"/>
                <w:bCs/>
                <w:szCs w:val="21"/>
              </w:rPr>
              <w:t>存在：个</w:t>
            </w:r>
          </w:p>
        </w:tc>
        <w:tc>
          <w:tcPr>
            <w:tcW w:w="1500" w:type="dxa"/>
            <w:gridSpan w:val="2"/>
            <w:vAlign w:val="center"/>
          </w:tcPr>
          <w:p w14:paraId="0BA1E937">
            <w:pPr>
              <w:jc w:val="center"/>
              <w:rPr>
                <w:bCs/>
                <w:szCs w:val="21"/>
              </w:rPr>
            </w:pPr>
            <w:r>
              <w:rPr>
                <w:rFonts w:hint="eastAsia"/>
                <w:bCs/>
                <w:szCs w:val="21"/>
              </w:rPr>
              <w:t>是否存在外包</w:t>
            </w:r>
          </w:p>
          <w:p w14:paraId="4E9B2AF3">
            <w:pPr>
              <w:jc w:val="center"/>
              <w:rPr>
                <w:rFonts w:ascii="宋体"/>
                <w:bCs/>
                <w:szCs w:val="21"/>
              </w:rPr>
            </w:pPr>
            <w:r>
              <w:rPr>
                <w:rFonts w:hint="eastAsia"/>
                <w:bCs/>
                <w:szCs w:val="21"/>
              </w:rPr>
              <w:t>过程及活动</w:t>
            </w:r>
          </w:p>
        </w:tc>
        <w:tc>
          <w:tcPr>
            <w:tcW w:w="990" w:type="dxa"/>
            <w:gridSpan w:val="3"/>
            <w:vAlign w:val="center"/>
          </w:tcPr>
          <w:p w14:paraId="4E44A035">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14:paraId="3846EDE1">
            <w:pPr>
              <w:spacing w:before="156" w:line="240" w:lineRule="exact"/>
              <w:jc w:val="left"/>
              <w:rPr>
                <w:rFonts w:ascii="宋体"/>
                <w:bCs/>
                <w:szCs w:val="21"/>
              </w:rPr>
            </w:pPr>
            <w:bookmarkStart w:id="18" w:name="OLE_LINK10"/>
            <w:r>
              <w:rPr>
                <w:rFonts w:hint="eastAsia" w:ascii="宋体" w:hAnsi="宋体"/>
                <w:bCs/>
                <w:szCs w:val="21"/>
              </w:rPr>
              <w:t>□</w:t>
            </w:r>
            <w:bookmarkEnd w:id="18"/>
            <w:r>
              <w:rPr>
                <w:rFonts w:hint="eastAsia" w:ascii="宋体" w:hAnsi="宋体"/>
                <w:bCs/>
                <w:szCs w:val="21"/>
              </w:rPr>
              <w:t>是</w:t>
            </w:r>
          </w:p>
        </w:tc>
        <w:tc>
          <w:tcPr>
            <w:tcW w:w="1215" w:type="dxa"/>
            <w:gridSpan w:val="3"/>
            <w:vAlign w:val="center"/>
          </w:tcPr>
          <w:p w14:paraId="2ED53E7D">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14:paraId="704C7321">
            <w:pPr>
              <w:spacing w:before="156" w:line="240" w:lineRule="exact"/>
              <w:jc w:val="left"/>
              <w:rPr>
                <w:rFonts w:ascii="宋体"/>
                <w:bCs/>
                <w:szCs w:val="21"/>
              </w:rPr>
            </w:pPr>
            <w:bookmarkStart w:id="19" w:name="企业人数"/>
            <w:r>
              <w:rPr>
                <w:rFonts w:ascii="宋体"/>
                <w:bCs/>
                <w:szCs w:val="21"/>
              </w:rPr>
              <w:t>130</w:t>
            </w:r>
            <w:bookmarkEnd w:id="19"/>
          </w:p>
        </w:tc>
        <w:tc>
          <w:tcPr>
            <w:tcW w:w="1290" w:type="dxa"/>
            <w:gridSpan w:val="2"/>
            <w:vAlign w:val="center"/>
          </w:tcPr>
          <w:p w14:paraId="0DC59769">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14:paraId="3FAE100F">
            <w:pPr>
              <w:spacing w:before="156" w:line="240" w:lineRule="exact"/>
              <w:jc w:val="left"/>
              <w:rPr>
                <w:rFonts w:ascii="宋体"/>
                <w:bCs/>
                <w:szCs w:val="21"/>
              </w:rPr>
            </w:pPr>
            <w:bookmarkStart w:id="20" w:name="体系人数"/>
            <w:r>
              <w:rPr>
                <w:rFonts w:ascii="宋体"/>
                <w:bCs/>
                <w:szCs w:val="21"/>
              </w:rPr>
              <w:t>40</w:t>
            </w:r>
            <w:bookmarkEnd w:id="20"/>
          </w:p>
        </w:tc>
      </w:tr>
      <w:tr w14:paraId="6B4F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14:paraId="03F5FB2E">
            <w:pPr>
              <w:jc w:val="center"/>
              <w:rPr>
                <w:bCs/>
                <w:sz w:val="24"/>
              </w:rPr>
            </w:pPr>
            <w:r>
              <w:rPr>
                <w:rFonts w:hint="eastAsia"/>
                <w:bCs/>
                <w:sz w:val="24"/>
              </w:rPr>
              <w:t>审查方案实施情况</w:t>
            </w:r>
          </w:p>
        </w:tc>
        <w:tc>
          <w:tcPr>
            <w:tcW w:w="8941" w:type="dxa"/>
            <w:gridSpan w:val="14"/>
            <w:vAlign w:val="center"/>
          </w:tcPr>
          <w:p w14:paraId="16B4902C">
            <w:pPr>
              <w:rPr>
                <w:rFonts w:ascii="宋体" w:hAnsi="宋体" w:cs="宋体"/>
                <w:bCs/>
                <w:sz w:val="24"/>
              </w:rPr>
            </w:pPr>
            <w:r>
              <w:rPr>
                <w:rFonts w:hint="eastAsia" w:ascii="宋体" w:hAnsi="宋体" w:cs="宋体"/>
                <w:bCs/>
                <w:sz w:val="24"/>
              </w:rPr>
              <w:t xml:space="preserve">现场审查   </w:t>
            </w:r>
            <w:r>
              <w:rPr>
                <w:rFonts w:hint="eastAsia" w:ascii="宋体" w:hAnsi="宋体" w:cs="宋体"/>
                <w:bCs/>
                <w:sz w:val="24"/>
                <w:lang w:val="en-US" w:eastAsia="zh-CN"/>
              </w:rPr>
              <w:t>1.5</w:t>
            </w:r>
            <w:r>
              <w:rPr>
                <w:rFonts w:hint="eastAsia" w:ascii="宋体" w:hAnsi="宋体" w:cs="宋体"/>
                <w:bCs/>
                <w:sz w:val="24"/>
              </w:rPr>
              <w:t xml:space="preserve"> 人/日</w:t>
            </w:r>
          </w:p>
          <w:p w14:paraId="2EF28C97">
            <w:pPr>
              <w:rPr>
                <w:rFonts w:ascii="宋体" w:hAnsi="宋体" w:cs="宋体"/>
                <w:bCs/>
                <w:sz w:val="24"/>
              </w:rPr>
            </w:pPr>
          </w:p>
          <w:p w14:paraId="20F6EC3F">
            <w:pPr>
              <w:rPr>
                <w:rFonts w:ascii="宋体" w:hAnsi="宋体" w:cs="宋体"/>
                <w:bCs/>
                <w:sz w:val="24"/>
              </w:rPr>
            </w:pPr>
            <w:r>
              <w:rPr>
                <w:rFonts w:hint="eastAsia" w:ascii="宋体" w:hAnsi="宋体" w:cs="宋体"/>
                <w:bCs/>
                <w:sz w:val="24"/>
              </w:rPr>
              <w:t>审查组专业</w:t>
            </w:r>
            <w:r>
              <w:rPr>
                <w:rFonts w:ascii="Wingdings 2" w:hAnsi="Wingdings 2" w:cs="宋体"/>
                <w:bCs/>
                <w:sz w:val="28"/>
                <w:szCs w:val="28"/>
              </w:rPr>
              <w:sym w:font="Wingdings 2" w:char="F0BE"/>
            </w:r>
            <w:r>
              <w:rPr>
                <w:rFonts w:hint="eastAsia" w:ascii="宋体" w:hAnsi="宋体" w:cs="宋体"/>
                <w:bCs/>
                <w:sz w:val="24"/>
              </w:rPr>
              <w:t>能 □否满足要求，□需□否增派审查员/技术专家，</w:t>
            </w:r>
          </w:p>
          <w:p w14:paraId="454FD17A">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14:paraId="62B431A0">
            <w:pPr>
              <w:rPr>
                <w:rFonts w:ascii="宋体" w:hAnsi="宋体" w:cs="宋体"/>
                <w:bCs/>
                <w:sz w:val="24"/>
              </w:rPr>
            </w:pPr>
          </w:p>
          <w:p w14:paraId="216D3930">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14:paraId="346B782B">
            <w:pPr>
              <w:rPr>
                <w:rFonts w:ascii="宋体" w:hAnsi="宋体" w:cs="宋体"/>
                <w:bCs/>
                <w:sz w:val="24"/>
              </w:rPr>
            </w:pPr>
          </w:p>
          <w:p w14:paraId="5628621E">
            <w:pPr>
              <w:pStyle w:val="2"/>
              <w:ind w:firstLine="0" w:firstLineChars="0"/>
              <w:rPr>
                <w:rFonts w:ascii="宋体" w:hAnsi="宋体" w:cs="宋体"/>
                <w:bCs/>
                <w:sz w:val="24"/>
              </w:rPr>
            </w:pPr>
            <w:r>
              <w:rPr>
                <w:rFonts w:hint="eastAsia" w:ascii="宋体" w:hAnsi="宋体" w:cs="宋体"/>
                <w:bCs/>
                <w:sz w:val="24"/>
              </w:rPr>
              <w:t>远程审查（适用时）：</w:t>
            </w:r>
          </w:p>
          <w:p w14:paraId="44040655">
            <w:pPr>
              <w:pStyle w:val="2"/>
              <w:ind w:firstLine="0" w:firstLineChars="0"/>
              <w:rPr>
                <w:rFonts w:ascii="宋体" w:hAnsi="宋体" w:cs="宋体"/>
                <w:bCs/>
                <w:sz w:val="24"/>
              </w:rPr>
            </w:pPr>
            <w:r>
              <w:rPr>
                <w:rFonts w:hint="eastAsia" w:ascii="宋体" w:hAnsi="宋体" w:cs="宋体"/>
                <w:bCs/>
                <w:sz w:val="24"/>
              </w:rPr>
              <w:t xml:space="preserve">已安排的远程审查是否完成   □是    □否 </w:t>
            </w:r>
          </w:p>
          <w:p w14:paraId="7CF40D25">
            <w:pPr>
              <w:pStyle w:val="2"/>
              <w:ind w:firstLine="0" w:firstLineChars="0"/>
              <w:rPr>
                <w:rFonts w:ascii="宋体" w:hAnsi="宋体" w:cs="宋体"/>
                <w:bCs/>
                <w:sz w:val="24"/>
              </w:rPr>
            </w:pPr>
            <w:r>
              <w:rPr>
                <w:rFonts w:hint="eastAsia" w:ascii="宋体" w:hAnsi="宋体" w:cs="宋体"/>
                <w:bCs/>
                <w:sz w:val="24"/>
              </w:rPr>
              <w:t xml:space="preserve">本次远程活动中，是否实现审查目标     □是    □否 </w:t>
            </w:r>
          </w:p>
          <w:p w14:paraId="6BA91CDA">
            <w:pPr>
              <w:rPr>
                <w:rFonts w:ascii="宋体" w:hAnsi="宋体" w:cs="宋体"/>
                <w:bCs/>
                <w:sz w:val="24"/>
              </w:rPr>
            </w:pPr>
            <w:r>
              <w:rPr>
                <w:rFonts w:hint="eastAsia" w:ascii="宋体" w:hAnsi="宋体" w:cs="宋体"/>
                <w:bCs/>
                <w:sz w:val="24"/>
              </w:rPr>
              <w:t>组长审查建议：</w:t>
            </w:r>
          </w:p>
          <w:p w14:paraId="29865379">
            <w:pPr>
              <w:spacing w:before="47" w:beforeLines="15" w:after="47" w:afterLines="15"/>
              <w:rPr>
                <w:rFonts w:ascii="宋体" w:hAnsi="宋体" w:cs="宋体"/>
                <w:bCs/>
                <w:sz w:val="24"/>
              </w:rPr>
            </w:pPr>
          </w:p>
          <w:p w14:paraId="25646A8F">
            <w:pPr>
              <w:pStyle w:val="2"/>
              <w:ind w:firstLine="0" w:firstLineChars="0"/>
              <w:rPr>
                <w:rFonts w:ascii="宋体" w:hAnsi="宋体" w:cs="宋体"/>
                <w:bCs/>
                <w:sz w:val="24"/>
              </w:rPr>
            </w:pPr>
            <w:r>
              <w:rPr>
                <w:rFonts w:hint="eastAsia" w:ascii="宋体" w:hAnsi="宋体" w:cs="宋体"/>
                <w:bCs/>
                <w:sz w:val="24"/>
              </w:rPr>
              <w:t>审查组长/日期：</w:t>
            </w:r>
          </w:p>
          <w:p w14:paraId="75896983">
            <w:pPr>
              <w:rPr>
                <w:bCs/>
                <w:sz w:val="24"/>
              </w:rPr>
            </w:pPr>
          </w:p>
        </w:tc>
      </w:tr>
      <w:tr w14:paraId="62FC6B28">
        <w:tblPrEx>
          <w:tblCellMar>
            <w:top w:w="0" w:type="dxa"/>
            <w:left w:w="108" w:type="dxa"/>
            <w:bottom w:w="0" w:type="dxa"/>
            <w:right w:w="108" w:type="dxa"/>
          </w:tblCellMar>
        </w:tblPrEx>
        <w:trPr>
          <w:trHeight w:val="1377" w:hRule="atLeast"/>
          <w:jc w:val="center"/>
        </w:trPr>
        <w:tc>
          <w:tcPr>
            <w:tcW w:w="1381" w:type="dxa"/>
            <w:vAlign w:val="center"/>
          </w:tcPr>
          <w:p w14:paraId="5A4E1B1D">
            <w:pPr>
              <w:jc w:val="center"/>
              <w:rPr>
                <w:bCs/>
                <w:sz w:val="24"/>
              </w:rPr>
            </w:pPr>
            <w:r>
              <w:rPr>
                <w:rFonts w:hint="eastAsia"/>
                <w:bCs/>
                <w:sz w:val="24"/>
              </w:rPr>
              <w:t>初次审查方案实施情况</w:t>
            </w:r>
          </w:p>
        </w:tc>
        <w:tc>
          <w:tcPr>
            <w:tcW w:w="8941" w:type="dxa"/>
            <w:gridSpan w:val="14"/>
            <w:vAlign w:val="center"/>
          </w:tcPr>
          <w:p w14:paraId="64DF34ED">
            <w:pPr>
              <w:rPr>
                <w:rFonts w:ascii="宋体" w:hAnsi="宋体" w:cs="宋体"/>
                <w:bCs/>
                <w:sz w:val="24"/>
              </w:rPr>
            </w:pPr>
            <w:r>
              <w:rPr>
                <w:rFonts w:hint="eastAsia" w:ascii="宋体" w:hAnsi="宋体" w:cs="宋体"/>
                <w:bCs/>
                <w:sz w:val="24"/>
              </w:rPr>
              <w:t xml:space="preserve">现场审查   </w:t>
            </w:r>
            <w:r>
              <w:rPr>
                <w:rFonts w:hint="eastAsia" w:ascii="宋体" w:hAnsi="宋体" w:cs="宋体"/>
                <w:bCs/>
                <w:sz w:val="24"/>
                <w:lang w:val="en-US" w:eastAsia="zh-CN"/>
              </w:rPr>
              <w:t>1.5</w:t>
            </w:r>
            <w:bookmarkStart w:id="21" w:name="_GoBack"/>
            <w:bookmarkEnd w:id="21"/>
            <w:r>
              <w:rPr>
                <w:rFonts w:hint="eastAsia" w:ascii="宋体" w:hAnsi="宋体" w:cs="宋体"/>
                <w:bCs/>
                <w:sz w:val="24"/>
              </w:rPr>
              <w:t xml:space="preserve"> 人/日</w:t>
            </w:r>
          </w:p>
          <w:p w14:paraId="3F01788F">
            <w:pPr>
              <w:rPr>
                <w:rFonts w:ascii="宋体" w:hAnsi="宋体" w:cs="宋体"/>
                <w:bCs/>
                <w:sz w:val="24"/>
              </w:rPr>
            </w:pPr>
          </w:p>
          <w:p w14:paraId="5CB3E30B">
            <w:pPr>
              <w:rPr>
                <w:rFonts w:ascii="宋体" w:hAnsi="宋体" w:cs="宋体"/>
                <w:bCs/>
                <w:sz w:val="24"/>
              </w:rPr>
            </w:pPr>
            <w:r>
              <w:rPr>
                <w:rFonts w:hint="eastAsia" w:ascii="宋体" w:hAnsi="宋体" w:cs="宋体"/>
                <w:bCs/>
                <w:sz w:val="24"/>
              </w:rPr>
              <w:t>审查组专业</w:t>
            </w:r>
            <w:r>
              <w:rPr>
                <w:rFonts w:ascii="Wingdings 2" w:hAnsi="Wingdings 2" w:cs="宋体"/>
                <w:bCs/>
                <w:sz w:val="28"/>
                <w:szCs w:val="28"/>
              </w:rPr>
              <w:sym w:font="Wingdings 2" w:char="F0BE"/>
            </w:r>
            <w:r>
              <w:rPr>
                <w:rFonts w:hint="eastAsia" w:ascii="宋体" w:hAnsi="宋体" w:cs="宋体"/>
                <w:bCs/>
                <w:sz w:val="24"/>
              </w:rPr>
              <w:t>能 □否满足要求，□需□否增派审查员/技术专家，</w:t>
            </w:r>
          </w:p>
          <w:p w14:paraId="6092ADE0">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14:paraId="4F1FF561">
            <w:pPr>
              <w:rPr>
                <w:rFonts w:ascii="宋体" w:hAnsi="宋体" w:cs="宋体"/>
                <w:bCs/>
                <w:sz w:val="24"/>
              </w:rPr>
            </w:pPr>
          </w:p>
          <w:p w14:paraId="72EE5A6B">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14:paraId="12153679">
            <w:pPr>
              <w:rPr>
                <w:rFonts w:ascii="宋体" w:hAnsi="宋体" w:cs="宋体"/>
                <w:bCs/>
                <w:sz w:val="24"/>
              </w:rPr>
            </w:pPr>
          </w:p>
          <w:p w14:paraId="5F37138A">
            <w:pPr>
              <w:pStyle w:val="2"/>
              <w:ind w:firstLine="0" w:firstLineChars="0"/>
              <w:rPr>
                <w:rFonts w:ascii="宋体" w:hAnsi="宋体" w:cs="宋体"/>
                <w:bCs/>
                <w:sz w:val="24"/>
              </w:rPr>
            </w:pPr>
            <w:r>
              <w:rPr>
                <w:rFonts w:hint="eastAsia" w:ascii="宋体" w:hAnsi="宋体" w:cs="宋体"/>
                <w:bCs/>
                <w:sz w:val="24"/>
              </w:rPr>
              <w:t>远程审查（适用时）：</w:t>
            </w:r>
          </w:p>
          <w:p w14:paraId="6E59D958">
            <w:pPr>
              <w:pStyle w:val="2"/>
              <w:ind w:firstLine="0" w:firstLineChars="0"/>
              <w:rPr>
                <w:rFonts w:ascii="宋体" w:hAnsi="宋体" w:cs="宋体"/>
                <w:bCs/>
                <w:sz w:val="24"/>
              </w:rPr>
            </w:pPr>
            <w:r>
              <w:rPr>
                <w:rFonts w:hint="eastAsia" w:ascii="宋体" w:hAnsi="宋体" w:cs="宋体"/>
                <w:bCs/>
                <w:sz w:val="24"/>
              </w:rPr>
              <w:t xml:space="preserve">已安排的远程审查是否完成   □是    □否 </w:t>
            </w:r>
          </w:p>
          <w:p w14:paraId="2356E390">
            <w:pPr>
              <w:pStyle w:val="2"/>
              <w:ind w:firstLine="0" w:firstLineChars="0"/>
              <w:rPr>
                <w:rFonts w:ascii="宋体" w:hAnsi="宋体" w:cs="宋体"/>
                <w:bCs/>
                <w:sz w:val="24"/>
              </w:rPr>
            </w:pPr>
            <w:r>
              <w:rPr>
                <w:rFonts w:hint="eastAsia" w:ascii="宋体" w:hAnsi="宋体" w:cs="宋体"/>
                <w:bCs/>
                <w:sz w:val="24"/>
              </w:rPr>
              <w:t xml:space="preserve">本次远程活动中，是否实现审查目标     □是    □否 </w:t>
            </w:r>
          </w:p>
          <w:p w14:paraId="71BCD417">
            <w:pPr>
              <w:rPr>
                <w:rFonts w:ascii="宋体" w:hAnsi="宋体" w:cs="宋体"/>
                <w:bCs/>
                <w:sz w:val="24"/>
              </w:rPr>
            </w:pPr>
            <w:r>
              <w:rPr>
                <w:rFonts w:hint="eastAsia" w:ascii="宋体" w:hAnsi="宋体" w:cs="宋体"/>
                <w:bCs/>
                <w:sz w:val="24"/>
              </w:rPr>
              <w:t>组长审查建议：</w:t>
            </w:r>
          </w:p>
          <w:p w14:paraId="543EDE90">
            <w:pPr>
              <w:spacing w:before="47" w:beforeLines="15" w:after="47" w:afterLines="15"/>
              <w:rPr>
                <w:rFonts w:ascii="宋体" w:hAnsi="宋体" w:cs="宋体"/>
                <w:bCs/>
                <w:sz w:val="24"/>
              </w:rPr>
            </w:pPr>
          </w:p>
          <w:p w14:paraId="60704907">
            <w:pPr>
              <w:pStyle w:val="2"/>
              <w:ind w:firstLine="0" w:firstLineChars="0"/>
              <w:rPr>
                <w:rFonts w:ascii="宋体" w:hAnsi="宋体" w:cs="宋体"/>
                <w:bCs/>
                <w:sz w:val="24"/>
              </w:rPr>
            </w:pPr>
            <w:r>
              <w:rPr>
                <w:rFonts w:hint="eastAsia" w:ascii="宋体" w:hAnsi="宋体" w:cs="宋体"/>
                <w:bCs/>
                <w:sz w:val="24"/>
              </w:rPr>
              <w:t>审查组长/日期：</w:t>
            </w:r>
          </w:p>
          <w:p w14:paraId="2EC5F879">
            <w:pPr>
              <w:rPr>
                <w:bCs/>
                <w:sz w:val="24"/>
              </w:rPr>
            </w:pPr>
          </w:p>
        </w:tc>
      </w:tr>
      <w:tr w14:paraId="72F4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14:paraId="0CCB7BB8">
            <w:pPr>
              <w:jc w:val="left"/>
              <w:rPr>
                <w:bCs/>
                <w:sz w:val="24"/>
              </w:rPr>
            </w:pPr>
            <w:r>
              <w:rPr>
                <w:rFonts w:hint="eastAsia"/>
                <w:bCs/>
                <w:sz w:val="24"/>
              </w:rPr>
              <w:t>第一次监督审查方案</w:t>
            </w:r>
          </w:p>
        </w:tc>
      </w:tr>
      <w:tr w14:paraId="7DBB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14:paraId="521FD453">
            <w:pPr>
              <w:jc w:val="center"/>
              <w:rPr>
                <w:bCs/>
                <w:sz w:val="24"/>
              </w:rPr>
            </w:pPr>
            <w:r>
              <w:rPr>
                <w:rFonts w:hint="eastAsia"/>
                <w:bCs/>
                <w:sz w:val="24"/>
              </w:rPr>
              <w:t>信息变化说明</w:t>
            </w:r>
          </w:p>
        </w:tc>
        <w:tc>
          <w:tcPr>
            <w:tcW w:w="8941" w:type="dxa"/>
            <w:gridSpan w:val="14"/>
            <w:vAlign w:val="center"/>
          </w:tcPr>
          <w:p w14:paraId="0C89E2A7">
            <w:pPr>
              <w:spacing w:line="400" w:lineRule="exact"/>
              <w:rPr>
                <w:rFonts w:ascii="宋体" w:hAnsi="宋体"/>
                <w:color w:val="000000"/>
                <w:sz w:val="24"/>
              </w:rPr>
            </w:pPr>
            <w:r>
              <w:rPr>
                <w:rFonts w:hint="eastAsia" w:ascii="宋体" w:hAnsi="宋体"/>
                <w:color w:val="000000"/>
                <w:sz w:val="24"/>
              </w:rPr>
              <w:t>组织变更情况：</w:t>
            </w:r>
          </w:p>
          <w:p w14:paraId="22A0EBC1">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14:paraId="5206E4D1">
            <w:pPr>
              <w:spacing w:line="400" w:lineRule="exact"/>
              <w:rPr>
                <w:rFonts w:ascii="宋体" w:hAnsi="宋体"/>
                <w:color w:val="000000"/>
              </w:rPr>
            </w:pPr>
            <w:r>
              <w:rPr>
                <w:rFonts w:hint="eastAsia" w:ascii="宋体" w:hAnsi="宋体"/>
                <w:color w:val="000000"/>
              </w:rPr>
              <w:t>主要负责人□变更 □无；管理者代表 □变更 □无；主要联系人□变更 □无</w:t>
            </w:r>
          </w:p>
          <w:p w14:paraId="76E8453B">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14:paraId="7DB4C61A">
            <w:pPr>
              <w:spacing w:line="400" w:lineRule="exact"/>
              <w:rPr>
                <w:rFonts w:ascii="宋体" w:hAnsi="宋体"/>
                <w:color w:val="000000"/>
              </w:rPr>
            </w:pPr>
            <w:r>
              <w:rPr>
                <w:rFonts w:hint="eastAsia" w:ascii="宋体" w:hAnsi="宋体"/>
                <w:color w:val="000000"/>
              </w:rPr>
              <w:t>□新增审查类型  □结合审查</w:t>
            </w:r>
            <w:r>
              <w:rPr>
                <w:rFonts w:hint="eastAsia" w:ascii="宋体" w:hAnsi="宋体"/>
                <w:color w:val="000000"/>
                <w:szCs w:val="21"/>
              </w:rPr>
              <w:t>多体系证书审查(并/错期)调整：</w:t>
            </w:r>
            <w:r>
              <w:rPr>
                <w:rFonts w:hint="eastAsia" w:ascii="宋体" w:hAnsi="宋体"/>
                <w:color w:val="000000"/>
              </w:rPr>
              <w:t xml:space="preserve">        □文件改版或重大修改</w:t>
            </w:r>
          </w:p>
          <w:p w14:paraId="4DB36AF1">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14:paraId="29D02C81">
            <w:pPr>
              <w:rPr>
                <w:bCs/>
                <w:sz w:val="24"/>
              </w:rPr>
            </w:pPr>
            <w:r>
              <w:rPr>
                <w:rFonts w:hint="eastAsia" w:ascii="宋体" w:hAnsi="宋体"/>
                <w:color w:val="000000"/>
              </w:rPr>
              <w:t>变更信息的附件编号或日期：</w:t>
            </w:r>
          </w:p>
        </w:tc>
      </w:tr>
      <w:tr w14:paraId="1B1B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14:paraId="64D460E7">
            <w:pPr>
              <w:jc w:val="center"/>
              <w:rPr>
                <w:bCs/>
                <w:sz w:val="24"/>
              </w:rPr>
            </w:pPr>
            <w:r>
              <w:rPr>
                <w:rFonts w:hint="eastAsia"/>
                <w:bCs/>
                <w:sz w:val="24"/>
              </w:rPr>
              <w:t>多场所情况说明</w:t>
            </w:r>
          </w:p>
        </w:tc>
        <w:tc>
          <w:tcPr>
            <w:tcW w:w="8941" w:type="dxa"/>
            <w:gridSpan w:val="14"/>
            <w:vAlign w:val="bottom"/>
          </w:tcPr>
          <w:p w14:paraId="3524DE21">
            <w:pPr>
              <w:ind w:right="420"/>
              <w:rPr>
                <w:rFonts w:ascii="宋体"/>
                <w:bCs/>
                <w:sz w:val="24"/>
              </w:rPr>
            </w:pPr>
          </w:p>
        </w:tc>
      </w:tr>
      <w:tr w14:paraId="3E4F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14:paraId="209E3799">
            <w:pPr>
              <w:jc w:val="center"/>
              <w:rPr>
                <w:bCs/>
                <w:sz w:val="24"/>
              </w:rPr>
            </w:pPr>
            <w:r>
              <w:rPr>
                <w:rFonts w:hint="eastAsia"/>
                <w:bCs/>
                <w:sz w:val="24"/>
              </w:rPr>
              <w:t>审查方案实施及结论</w:t>
            </w:r>
          </w:p>
        </w:tc>
        <w:tc>
          <w:tcPr>
            <w:tcW w:w="8941" w:type="dxa"/>
            <w:gridSpan w:val="14"/>
            <w:vAlign w:val="bottom"/>
          </w:tcPr>
          <w:p w14:paraId="072AE653">
            <w:pPr>
              <w:ind w:right="420"/>
              <w:rPr>
                <w:sz w:val="24"/>
              </w:rPr>
            </w:pPr>
            <w:r>
              <w:rPr>
                <w:rFonts w:hint="eastAsia"/>
                <w:sz w:val="24"/>
              </w:rPr>
              <w:t>本次审查要素：</w:t>
            </w:r>
          </w:p>
          <w:p w14:paraId="129476DF">
            <w:pPr>
              <w:rPr>
                <w:rFonts w:ascii="宋体" w:hAnsi="宋体"/>
                <w:color w:val="000000"/>
                <w:sz w:val="24"/>
              </w:rPr>
            </w:pPr>
            <w:r>
              <w:rPr>
                <w:rFonts w:hint="eastAsia" w:ascii="宋体" w:hAnsi="宋体"/>
                <w:color w:val="000000"/>
                <w:sz w:val="24"/>
              </w:rPr>
              <w:t>审查的部门/条款：</w:t>
            </w:r>
          </w:p>
          <w:p w14:paraId="0B4D24D6">
            <w:pPr>
              <w:pStyle w:val="2"/>
              <w:ind w:firstLine="0" w:firstLineChars="0"/>
              <w:rPr>
                <w:sz w:val="24"/>
              </w:rPr>
            </w:pPr>
          </w:p>
        </w:tc>
      </w:tr>
      <w:tr w14:paraId="555A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14:paraId="77A45BBA">
            <w:pPr>
              <w:jc w:val="center"/>
              <w:rPr>
                <w:bCs/>
                <w:sz w:val="24"/>
              </w:rPr>
            </w:pPr>
          </w:p>
        </w:tc>
        <w:tc>
          <w:tcPr>
            <w:tcW w:w="8941" w:type="dxa"/>
            <w:gridSpan w:val="14"/>
            <w:vAlign w:val="center"/>
          </w:tcPr>
          <w:p w14:paraId="3BD47283">
            <w:pPr>
              <w:spacing w:line="400" w:lineRule="exact"/>
              <w:rPr>
                <w:rFonts w:ascii="宋体" w:hAnsi="宋体"/>
                <w:sz w:val="24"/>
              </w:rPr>
            </w:pPr>
            <w:r>
              <w:rPr>
                <w:rFonts w:hint="eastAsia" w:ascii="宋体" w:hAnsi="宋体"/>
                <w:sz w:val="24"/>
              </w:rPr>
              <w:t>□保持    □待改进    □撤消    □暂停     □恢复</w:t>
            </w:r>
          </w:p>
          <w:p w14:paraId="6C9FD2DD">
            <w:pPr>
              <w:spacing w:line="400" w:lineRule="exact"/>
              <w:rPr>
                <w:rFonts w:ascii="宋体" w:hAnsi="宋体"/>
                <w:sz w:val="24"/>
              </w:rPr>
            </w:pPr>
            <w:r>
              <w:rPr>
                <w:rFonts w:hint="eastAsia" w:ascii="宋体" w:hAnsi="宋体"/>
                <w:sz w:val="24"/>
              </w:rPr>
              <w:t>□对下次审查的建议或审查关注点：</w:t>
            </w:r>
          </w:p>
          <w:p w14:paraId="032A20ED">
            <w:pPr>
              <w:spacing w:line="400" w:lineRule="exact"/>
              <w:rPr>
                <w:rFonts w:ascii="宋体" w:hAnsi="宋体"/>
                <w:sz w:val="24"/>
                <w:u w:val="single"/>
              </w:rPr>
            </w:pPr>
            <w:r>
              <w:rPr>
                <w:rFonts w:hint="eastAsia" w:ascii="宋体" w:hAnsi="宋体"/>
                <w:sz w:val="24"/>
              </w:rPr>
              <w:t xml:space="preserve"> </w:t>
            </w:r>
          </w:p>
          <w:p w14:paraId="0BE9D9B9">
            <w:pPr>
              <w:pStyle w:val="2"/>
              <w:ind w:firstLine="0" w:firstLineChars="0"/>
              <w:rPr>
                <w:rFonts w:ascii="宋体" w:hAnsi="宋体"/>
                <w:sz w:val="24"/>
              </w:rPr>
            </w:pPr>
          </w:p>
          <w:p w14:paraId="3B5637A1">
            <w:pPr>
              <w:pStyle w:val="2"/>
              <w:ind w:firstLine="0" w:firstLineChars="0"/>
              <w:rPr>
                <w:rFonts w:ascii="宋体" w:hAnsi="宋体" w:cs="宋体"/>
                <w:bCs/>
                <w:sz w:val="24"/>
              </w:rPr>
            </w:pPr>
            <w:r>
              <w:rPr>
                <w:rFonts w:hint="eastAsia" w:ascii="宋体" w:hAnsi="宋体" w:cs="宋体"/>
                <w:bCs/>
                <w:sz w:val="24"/>
              </w:rPr>
              <w:t>审查组长/日期：</w:t>
            </w:r>
          </w:p>
        </w:tc>
      </w:tr>
      <w:tr w14:paraId="191A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14:paraId="46CBF5FE">
            <w:pPr>
              <w:jc w:val="left"/>
              <w:rPr>
                <w:bCs/>
                <w:sz w:val="24"/>
              </w:rPr>
            </w:pPr>
            <w:r>
              <w:rPr>
                <w:rFonts w:hint="eastAsia"/>
                <w:bCs/>
                <w:sz w:val="24"/>
              </w:rPr>
              <w:t>第二次监督审查方案</w:t>
            </w:r>
          </w:p>
        </w:tc>
      </w:tr>
      <w:tr w14:paraId="5C30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14:paraId="1E3B019D">
            <w:pPr>
              <w:jc w:val="center"/>
              <w:rPr>
                <w:bCs/>
                <w:sz w:val="24"/>
              </w:rPr>
            </w:pPr>
            <w:r>
              <w:rPr>
                <w:rFonts w:hint="eastAsia"/>
                <w:bCs/>
                <w:sz w:val="24"/>
              </w:rPr>
              <w:t>信息变化说明</w:t>
            </w:r>
          </w:p>
        </w:tc>
        <w:tc>
          <w:tcPr>
            <w:tcW w:w="8941" w:type="dxa"/>
            <w:gridSpan w:val="14"/>
            <w:vAlign w:val="center"/>
          </w:tcPr>
          <w:p w14:paraId="5CD0A0B7">
            <w:pPr>
              <w:spacing w:line="400" w:lineRule="exact"/>
              <w:rPr>
                <w:rFonts w:ascii="宋体" w:hAnsi="宋体"/>
                <w:color w:val="000000"/>
                <w:sz w:val="24"/>
              </w:rPr>
            </w:pPr>
            <w:r>
              <w:rPr>
                <w:rFonts w:hint="eastAsia" w:ascii="宋体" w:hAnsi="宋体"/>
                <w:color w:val="000000"/>
                <w:sz w:val="24"/>
              </w:rPr>
              <w:t>组织变更情况：</w:t>
            </w:r>
          </w:p>
          <w:p w14:paraId="19554664">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14:paraId="41995A37">
            <w:pPr>
              <w:spacing w:line="400" w:lineRule="exact"/>
              <w:rPr>
                <w:rFonts w:ascii="宋体" w:hAnsi="宋体"/>
                <w:color w:val="000000"/>
              </w:rPr>
            </w:pPr>
            <w:r>
              <w:rPr>
                <w:rFonts w:hint="eastAsia" w:ascii="宋体" w:hAnsi="宋体"/>
                <w:color w:val="000000"/>
              </w:rPr>
              <w:t>主要负责人□变更 □无；管理者代表 □变更 □无；主要联系人□变更 □无</w:t>
            </w:r>
          </w:p>
          <w:p w14:paraId="328271F0">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14:paraId="2AFAF2F8">
            <w:pPr>
              <w:spacing w:line="400" w:lineRule="exact"/>
              <w:rPr>
                <w:rFonts w:ascii="宋体" w:hAnsi="宋体"/>
                <w:color w:val="000000"/>
              </w:rPr>
            </w:pPr>
            <w:r>
              <w:rPr>
                <w:rFonts w:hint="eastAsia" w:ascii="宋体" w:hAnsi="宋体"/>
                <w:color w:val="000000"/>
              </w:rPr>
              <w:t>□新增审查类型  □结合审查</w:t>
            </w:r>
            <w:r>
              <w:rPr>
                <w:rFonts w:hint="eastAsia" w:ascii="宋体" w:hAnsi="宋体"/>
                <w:color w:val="000000"/>
                <w:szCs w:val="21"/>
              </w:rPr>
              <w:t>多体系证书审查(并/错期)调整：</w:t>
            </w:r>
            <w:r>
              <w:rPr>
                <w:rFonts w:hint="eastAsia" w:ascii="宋体" w:hAnsi="宋体"/>
                <w:color w:val="000000"/>
              </w:rPr>
              <w:t xml:space="preserve">        □文件改版或重大修改</w:t>
            </w:r>
          </w:p>
          <w:p w14:paraId="12C1512F">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14:paraId="78EF72A6">
            <w:pPr>
              <w:rPr>
                <w:bCs/>
                <w:sz w:val="24"/>
              </w:rPr>
            </w:pPr>
            <w:r>
              <w:rPr>
                <w:rFonts w:hint="eastAsia" w:ascii="宋体" w:hAnsi="宋体"/>
                <w:color w:val="000000"/>
              </w:rPr>
              <w:t>变更信息的附件编号或日期：</w:t>
            </w:r>
          </w:p>
        </w:tc>
      </w:tr>
      <w:tr w14:paraId="166E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14:paraId="0B4E38C2">
            <w:pPr>
              <w:jc w:val="center"/>
              <w:rPr>
                <w:bCs/>
                <w:sz w:val="24"/>
              </w:rPr>
            </w:pPr>
            <w:r>
              <w:rPr>
                <w:rFonts w:hint="eastAsia"/>
                <w:bCs/>
                <w:sz w:val="24"/>
              </w:rPr>
              <w:t>多场所情况说明</w:t>
            </w:r>
          </w:p>
        </w:tc>
        <w:tc>
          <w:tcPr>
            <w:tcW w:w="8941" w:type="dxa"/>
            <w:gridSpan w:val="14"/>
            <w:vAlign w:val="bottom"/>
          </w:tcPr>
          <w:p w14:paraId="2F20F58D">
            <w:pPr>
              <w:ind w:right="420"/>
              <w:rPr>
                <w:rFonts w:ascii="宋体"/>
                <w:bCs/>
                <w:sz w:val="24"/>
              </w:rPr>
            </w:pPr>
          </w:p>
        </w:tc>
      </w:tr>
      <w:tr w14:paraId="0FB4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restart"/>
            <w:vAlign w:val="center"/>
          </w:tcPr>
          <w:p w14:paraId="3774C627">
            <w:pPr>
              <w:jc w:val="center"/>
              <w:rPr>
                <w:bCs/>
                <w:sz w:val="24"/>
              </w:rPr>
            </w:pPr>
            <w:r>
              <w:rPr>
                <w:rFonts w:hint="eastAsia"/>
                <w:bCs/>
                <w:sz w:val="24"/>
              </w:rPr>
              <w:t>审查方案实施及结论</w:t>
            </w:r>
          </w:p>
        </w:tc>
        <w:tc>
          <w:tcPr>
            <w:tcW w:w="8941" w:type="dxa"/>
            <w:gridSpan w:val="14"/>
            <w:vAlign w:val="bottom"/>
          </w:tcPr>
          <w:p w14:paraId="08752BE7">
            <w:pPr>
              <w:ind w:right="420"/>
              <w:rPr>
                <w:sz w:val="24"/>
              </w:rPr>
            </w:pPr>
            <w:r>
              <w:rPr>
                <w:rFonts w:hint="eastAsia"/>
                <w:sz w:val="24"/>
              </w:rPr>
              <w:t>本次审查要素：</w:t>
            </w:r>
          </w:p>
          <w:p w14:paraId="7C821C6F">
            <w:pPr>
              <w:rPr>
                <w:rFonts w:ascii="宋体" w:hAnsi="宋体"/>
                <w:color w:val="000000"/>
                <w:sz w:val="24"/>
              </w:rPr>
            </w:pPr>
            <w:r>
              <w:rPr>
                <w:rFonts w:hint="eastAsia" w:ascii="宋体" w:hAnsi="宋体"/>
                <w:color w:val="000000"/>
                <w:sz w:val="24"/>
              </w:rPr>
              <w:t>审查的部门/条款：</w:t>
            </w:r>
          </w:p>
          <w:p w14:paraId="3787F32E">
            <w:pPr>
              <w:pStyle w:val="2"/>
              <w:ind w:firstLine="0" w:firstLineChars="0"/>
              <w:rPr>
                <w:sz w:val="24"/>
              </w:rPr>
            </w:pPr>
          </w:p>
        </w:tc>
      </w:tr>
      <w:tr w14:paraId="03FE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14:paraId="69CA6927">
            <w:pPr>
              <w:jc w:val="center"/>
              <w:rPr>
                <w:bCs/>
                <w:sz w:val="24"/>
              </w:rPr>
            </w:pPr>
          </w:p>
        </w:tc>
        <w:tc>
          <w:tcPr>
            <w:tcW w:w="8941" w:type="dxa"/>
            <w:gridSpan w:val="14"/>
            <w:vAlign w:val="bottom"/>
          </w:tcPr>
          <w:p w14:paraId="1169673E">
            <w:pPr>
              <w:spacing w:line="400" w:lineRule="exact"/>
              <w:rPr>
                <w:rFonts w:ascii="宋体" w:hAnsi="宋体"/>
                <w:sz w:val="24"/>
              </w:rPr>
            </w:pPr>
            <w:r>
              <w:rPr>
                <w:rFonts w:hint="eastAsia" w:ascii="宋体" w:hAnsi="宋体"/>
                <w:sz w:val="24"/>
              </w:rPr>
              <w:t>□保持    □待改进    □撤消    □暂停     □恢复</w:t>
            </w:r>
          </w:p>
          <w:p w14:paraId="72BB1A09">
            <w:pPr>
              <w:spacing w:line="400" w:lineRule="exact"/>
              <w:rPr>
                <w:rFonts w:ascii="宋体" w:hAnsi="宋体"/>
                <w:sz w:val="24"/>
              </w:rPr>
            </w:pPr>
            <w:r>
              <w:rPr>
                <w:rFonts w:hint="eastAsia" w:ascii="宋体" w:hAnsi="宋体"/>
                <w:sz w:val="24"/>
              </w:rPr>
              <w:t>□对下次再认证审查的建议或审查关注点：</w:t>
            </w:r>
          </w:p>
          <w:p w14:paraId="712C867C">
            <w:pPr>
              <w:spacing w:line="400" w:lineRule="exact"/>
              <w:rPr>
                <w:rFonts w:ascii="宋体" w:hAnsi="宋体"/>
                <w:sz w:val="24"/>
                <w:u w:val="single"/>
              </w:rPr>
            </w:pPr>
            <w:r>
              <w:rPr>
                <w:rFonts w:hint="eastAsia" w:ascii="宋体" w:hAnsi="宋体"/>
                <w:sz w:val="24"/>
              </w:rPr>
              <w:t xml:space="preserve"> </w:t>
            </w:r>
          </w:p>
          <w:p w14:paraId="3CDD57D0">
            <w:pPr>
              <w:pStyle w:val="2"/>
              <w:ind w:firstLine="0" w:firstLineChars="0"/>
              <w:rPr>
                <w:rFonts w:ascii="宋体" w:hAnsi="宋体"/>
                <w:sz w:val="24"/>
              </w:rPr>
            </w:pPr>
          </w:p>
          <w:p w14:paraId="05633253">
            <w:pPr>
              <w:ind w:right="420"/>
              <w:rPr>
                <w:sz w:val="24"/>
              </w:rPr>
            </w:pPr>
            <w:r>
              <w:rPr>
                <w:rFonts w:hint="eastAsia" w:ascii="宋体" w:hAnsi="宋体" w:cs="宋体"/>
                <w:bCs/>
                <w:sz w:val="24"/>
              </w:rPr>
              <w:t>审查组长/日期：</w:t>
            </w:r>
          </w:p>
        </w:tc>
      </w:tr>
      <w:tr w14:paraId="4CD6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14:paraId="15EBDA37">
            <w:pPr>
              <w:jc w:val="left"/>
              <w:rPr>
                <w:bCs/>
                <w:sz w:val="24"/>
              </w:rPr>
            </w:pPr>
            <w:r>
              <w:rPr>
                <w:rFonts w:hint="eastAsia"/>
                <w:bCs/>
                <w:sz w:val="24"/>
              </w:rPr>
              <w:t>特殊监督审查方案</w:t>
            </w:r>
          </w:p>
        </w:tc>
      </w:tr>
      <w:tr w14:paraId="73B9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14:paraId="5DA324B2">
            <w:pPr>
              <w:jc w:val="center"/>
              <w:rPr>
                <w:bCs/>
                <w:sz w:val="24"/>
              </w:rPr>
            </w:pPr>
            <w:r>
              <w:rPr>
                <w:rFonts w:hint="eastAsia"/>
                <w:bCs/>
                <w:sz w:val="24"/>
              </w:rPr>
              <w:t>信息变化说明</w:t>
            </w:r>
          </w:p>
        </w:tc>
        <w:tc>
          <w:tcPr>
            <w:tcW w:w="8941" w:type="dxa"/>
            <w:gridSpan w:val="14"/>
            <w:vAlign w:val="center"/>
          </w:tcPr>
          <w:p w14:paraId="31BCF884">
            <w:pPr>
              <w:spacing w:line="400" w:lineRule="exact"/>
              <w:rPr>
                <w:rFonts w:ascii="宋体" w:hAnsi="宋体"/>
                <w:color w:val="000000"/>
                <w:sz w:val="24"/>
              </w:rPr>
            </w:pPr>
            <w:r>
              <w:rPr>
                <w:rFonts w:hint="eastAsia" w:ascii="宋体" w:hAnsi="宋体"/>
                <w:color w:val="000000"/>
                <w:sz w:val="24"/>
              </w:rPr>
              <w:t>组织变更情况：</w:t>
            </w:r>
          </w:p>
          <w:p w14:paraId="18BFF8B2">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14:paraId="6A82F3F8">
            <w:pPr>
              <w:spacing w:line="400" w:lineRule="exact"/>
              <w:rPr>
                <w:rFonts w:ascii="宋体" w:hAnsi="宋体"/>
                <w:color w:val="000000"/>
              </w:rPr>
            </w:pPr>
            <w:r>
              <w:rPr>
                <w:rFonts w:hint="eastAsia" w:ascii="宋体" w:hAnsi="宋体"/>
                <w:color w:val="000000"/>
              </w:rPr>
              <w:t>主要负责人□变更 □无；管理者代表 □变更 □无；主要联系人□变更 □无</w:t>
            </w:r>
          </w:p>
          <w:p w14:paraId="632EDF2D">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14:paraId="5DE39624">
            <w:pPr>
              <w:spacing w:line="400" w:lineRule="exact"/>
              <w:rPr>
                <w:rFonts w:ascii="宋体" w:hAnsi="宋体"/>
                <w:color w:val="000000"/>
              </w:rPr>
            </w:pPr>
            <w:r>
              <w:rPr>
                <w:rFonts w:hint="eastAsia" w:ascii="宋体" w:hAnsi="宋体"/>
                <w:color w:val="000000"/>
              </w:rPr>
              <w:t>□新增审查类型  □结合审查</w:t>
            </w:r>
            <w:r>
              <w:rPr>
                <w:rFonts w:hint="eastAsia" w:ascii="宋体" w:hAnsi="宋体"/>
                <w:color w:val="000000"/>
                <w:szCs w:val="21"/>
              </w:rPr>
              <w:t>多体系证书审查(并/错期)调整：</w:t>
            </w:r>
            <w:r>
              <w:rPr>
                <w:rFonts w:hint="eastAsia" w:ascii="宋体" w:hAnsi="宋体"/>
                <w:color w:val="000000"/>
              </w:rPr>
              <w:t xml:space="preserve">        □文件改版或重大修改</w:t>
            </w:r>
          </w:p>
          <w:p w14:paraId="1BAE5747">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14:paraId="22F71019">
            <w:pPr>
              <w:rPr>
                <w:bCs/>
                <w:sz w:val="24"/>
              </w:rPr>
            </w:pPr>
            <w:r>
              <w:rPr>
                <w:rFonts w:hint="eastAsia" w:ascii="宋体" w:hAnsi="宋体"/>
                <w:color w:val="000000"/>
              </w:rPr>
              <w:t>变更信息的附件编号或日期：</w:t>
            </w:r>
          </w:p>
        </w:tc>
      </w:tr>
      <w:tr w14:paraId="18F2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14:paraId="78A773B9">
            <w:pPr>
              <w:jc w:val="center"/>
              <w:rPr>
                <w:bCs/>
                <w:sz w:val="24"/>
              </w:rPr>
            </w:pPr>
            <w:r>
              <w:rPr>
                <w:rFonts w:hint="eastAsia"/>
                <w:bCs/>
                <w:sz w:val="24"/>
              </w:rPr>
              <w:t>多场所情况说明</w:t>
            </w:r>
          </w:p>
        </w:tc>
        <w:tc>
          <w:tcPr>
            <w:tcW w:w="8941" w:type="dxa"/>
            <w:gridSpan w:val="14"/>
            <w:vAlign w:val="bottom"/>
          </w:tcPr>
          <w:p w14:paraId="322F820E">
            <w:pPr>
              <w:ind w:right="420"/>
              <w:rPr>
                <w:rFonts w:ascii="宋体"/>
                <w:bCs/>
                <w:sz w:val="24"/>
              </w:rPr>
            </w:pPr>
          </w:p>
        </w:tc>
      </w:tr>
      <w:tr w14:paraId="6C7C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14:paraId="0CC56DAB">
            <w:pPr>
              <w:jc w:val="center"/>
              <w:rPr>
                <w:bCs/>
                <w:sz w:val="24"/>
              </w:rPr>
            </w:pPr>
            <w:r>
              <w:rPr>
                <w:rFonts w:hint="eastAsia"/>
                <w:bCs/>
                <w:sz w:val="24"/>
              </w:rPr>
              <w:t>审查方案实施及结论</w:t>
            </w:r>
          </w:p>
        </w:tc>
        <w:tc>
          <w:tcPr>
            <w:tcW w:w="8941" w:type="dxa"/>
            <w:gridSpan w:val="14"/>
            <w:vAlign w:val="bottom"/>
          </w:tcPr>
          <w:p w14:paraId="4B8516B9">
            <w:pPr>
              <w:ind w:right="420"/>
              <w:rPr>
                <w:sz w:val="24"/>
              </w:rPr>
            </w:pPr>
            <w:r>
              <w:rPr>
                <w:rFonts w:hint="eastAsia"/>
                <w:sz w:val="24"/>
              </w:rPr>
              <w:t>本次审查要素：</w:t>
            </w:r>
          </w:p>
          <w:p w14:paraId="10D1FDC2">
            <w:pPr>
              <w:rPr>
                <w:rFonts w:ascii="宋体" w:hAnsi="宋体"/>
                <w:color w:val="000000"/>
                <w:sz w:val="24"/>
              </w:rPr>
            </w:pPr>
            <w:r>
              <w:rPr>
                <w:rFonts w:hint="eastAsia" w:ascii="宋体" w:hAnsi="宋体"/>
                <w:color w:val="000000"/>
                <w:sz w:val="24"/>
              </w:rPr>
              <w:t>审查的部门/条款：</w:t>
            </w:r>
          </w:p>
          <w:p w14:paraId="62CDB99E">
            <w:pPr>
              <w:pStyle w:val="2"/>
              <w:ind w:firstLine="0" w:firstLineChars="0"/>
              <w:rPr>
                <w:sz w:val="24"/>
              </w:rPr>
            </w:pPr>
          </w:p>
        </w:tc>
      </w:tr>
      <w:tr w14:paraId="2694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381" w:type="dxa"/>
            <w:vMerge w:val="continue"/>
            <w:vAlign w:val="center"/>
          </w:tcPr>
          <w:p w14:paraId="7F53B6B3">
            <w:pPr>
              <w:jc w:val="center"/>
              <w:rPr>
                <w:bCs/>
                <w:sz w:val="24"/>
              </w:rPr>
            </w:pPr>
          </w:p>
        </w:tc>
        <w:tc>
          <w:tcPr>
            <w:tcW w:w="8941" w:type="dxa"/>
            <w:gridSpan w:val="14"/>
            <w:vAlign w:val="center"/>
          </w:tcPr>
          <w:p w14:paraId="2C8F5E95">
            <w:pPr>
              <w:spacing w:line="400" w:lineRule="exact"/>
              <w:rPr>
                <w:rFonts w:ascii="宋体" w:hAnsi="宋体"/>
                <w:sz w:val="24"/>
              </w:rPr>
            </w:pPr>
            <w:r>
              <w:rPr>
                <w:rFonts w:hint="eastAsia" w:ascii="宋体" w:hAnsi="宋体"/>
                <w:sz w:val="24"/>
              </w:rPr>
              <w:t>□保持    □待改进    □撤消    □暂停     □恢复</w:t>
            </w:r>
          </w:p>
          <w:p w14:paraId="781D3D5F">
            <w:pPr>
              <w:spacing w:line="400" w:lineRule="exact"/>
              <w:rPr>
                <w:rFonts w:ascii="宋体" w:hAnsi="宋体"/>
                <w:sz w:val="24"/>
                <w:u w:val="single"/>
              </w:rPr>
            </w:pPr>
            <w:r>
              <w:rPr>
                <w:rFonts w:hint="eastAsia" w:ascii="宋体" w:hAnsi="宋体"/>
                <w:sz w:val="24"/>
              </w:rPr>
              <w:t xml:space="preserve">□对下次审查的建议： </w:t>
            </w:r>
          </w:p>
          <w:p w14:paraId="23174BBA">
            <w:pPr>
              <w:spacing w:line="400" w:lineRule="exact"/>
              <w:rPr>
                <w:rFonts w:ascii="宋体" w:hAnsi="宋体"/>
                <w:sz w:val="24"/>
              </w:rPr>
            </w:pPr>
            <w:r>
              <w:rPr>
                <w:rFonts w:hint="eastAsia" w:ascii="宋体" w:hAnsi="宋体"/>
                <w:sz w:val="24"/>
              </w:rPr>
              <w:t>多体系/证书审查(并/错期)调整建议：</w:t>
            </w:r>
          </w:p>
          <w:p w14:paraId="362920FF">
            <w:pPr>
              <w:spacing w:line="400" w:lineRule="exact"/>
              <w:rPr>
                <w:rFonts w:ascii="宋体" w:hAnsi="宋体"/>
                <w:sz w:val="24"/>
                <w:u w:val="single"/>
              </w:rPr>
            </w:pPr>
            <w:r>
              <w:rPr>
                <w:rFonts w:hint="eastAsia" w:ascii="宋体" w:hAnsi="宋体"/>
                <w:sz w:val="24"/>
              </w:rPr>
              <w:t>□改进建议:</w:t>
            </w:r>
          </w:p>
          <w:p w14:paraId="48F6EB77">
            <w:pPr>
              <w:pStyle w:val="2"/>
              <w:ind w:firstLine="0" w:firstLineChars="0"/>
              <w:rPr>
                <w:rFonts w:ascii="宋体" w:hAnsi="宋体"/>
                <w:sz w:val="24"/>
              </w:rPr>
            </w:pPr>
          </w:p>
          <w:p w14:paraId="61FE8CE0">
            <w:pPr>
              <w:pStyle w:val="2"/>
              <w:ind w:firstLine="0" w:firstLineChars="0"/>
              <w:rPr>
                <w:rFonts w:ascii="宋体"/>
                <w:bCs/>
                <w:sz w:val="24"/>
              </w:rPr>
            </w:pPr>
            <w:r>
              <w:rPr>
                <w:rFonts w:hint="eastAsia" w:ascii="宋体" w:hAnsi="宋体" w:cs="宋体"/>
                <w:bCs/>
                <w:sz w:val="24"/>
              </w:rPr>
              <w:t>审查组长/日期：</w:t>
            </w:r>
          </w:p>
        </w:tc>
      </w:tr>
    </w:tbl>
    <w:p w14:paraId="2E068AC5">
      <w:pPr>
        <w:pStyle w:val="2"/>
        <w:ind w:firstLine="480"/>
        <w:rPr>
          <w:bCs/>
          <w:sz w:val="24"/>
        </w:rPr>
      </w:pPr>
    </w:p>
    <w:p w14:paraId="76E18507">
      <w:pPr>
        <w:pStyle w:val="2"/>
        <w:ind w:firstLine="480"/>
        <w:rPr>
          <w:bCs/>
          <w:sz w:val="24"/>
        </w:rPr>
      </w:pPr>
    </w:p>
    <w:p w14:paraId="33AB56EE">
      <w:pPr>
        <w:pStyle w:val="2"/>
        <w:ind w:firstLine="480"/>
        <w:rPr>
          <w:bCs/>
          <w:sz w:val="24"/>
        </w:rPr>
      </w:pPr>
    </w:p>
    <w:p w14:paraId="3C3473DE">
      <w:pPr>
        <w:pStyle w:val="2"/>
        <w:ind w:firstLine="0" w:firstLineChars="0"/>
        <w:rPr>
          <w:bCs/>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9FA6E">
    <w:pPr>
      <w:pStyle w:val="4"/>
      <w:ind w:firstLine="540"/>
      <w:rPr>
        <w:b/>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BE5A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6309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37B09">
    <w:pPr>
      <w:spacing w:line="240" w:lineRule="atLeast"/>
      <w:ind w:firstLine="1365"/>
      <w:rPr>
        <w:rFonts w:ascii="宋体"/>
        <w:sz w:val="24"/>
        <w:u w:val="single"/>
      </w:rPr>
    </w:pPr>
  </w:p>
  <w:p w14:paraId="39C969D1">
    <w:pPr>
      <w:ind w:firstLine="420" w:firstLineChars="200"/>
      <w:rPr>
        <w:rStyle w:val="14"/>
        <w:rFonts w:hint="default" w:ascii="Times New Roman" w:hAnsi="Times New Roman"/>
        <w:szCs w:val="21"/>
      </w:rPr>
    </w:pPr>
    <w:r>
      <w:pict>
        <v:shape id="_x0000_s2049" o:spid="_x0000_s2049" o:spt="202" type="#_x0000_t202" style="position:absolute;left:0pt;margin-left:289.5pt;margin-top:2.25pt;height:24.15pt;width:225.55pt;z-index:251659264;mso-width-relative:page;mso-height-relative:page;" stroked="f" coordsize="21600,21600">
          <v:path/>
          <v:fill focussize="0,0"/>
          <v:stroke on="f" joinstyle="miter"/>
          <v:imagedata o:title=""/>
          <o:lock v:ext="edit"/>
          <v:textbox>
            <w:txbxContent>
              <w:p w14:paraId="795544B6">
                <w:pPr>
                  <w:rPr>
                    <w:szCs w:val="21"/>
                  </w:rPr>
                </w:pPr>
                <w:r>
                  <w:rPr>
                    <w:rFonts w:hint="eastAsia"/>
                    <w:color w:val="000000"/>
                    <w:kern w:val="0"/>
                    <w:szCs w:val="21"/>
                  </w:rPr>
                  <w:t xml:space="preserve">ISC-S-I-03 </w:t>
                </w:r>
                <w:r>
                  <w:rPr>
                    <w:rFonts w:hint="eastAsia"/>
                    <w:szCs w:val="21"/>
                  </w:rPr>
                  <w:t>审查信息传递表（A/1)</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14:paraId="3E08B060">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C09E0">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E761F">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dlNTc2NTg1YWJiZTEzNDYyOTVjOGUzOThlMmI3YTEifQ=="/>
  </w:docVars>
  <w:rsids>
    <w:rsidRoot w:val="00000000"/>
    <w:rsid w:val="3BF200C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1410</Words>
  <Characters>1462</Characters>
  <Lines>12</Lines>
  <Paragraphs>3</Paragraphs>
  <TotalTime>24</TotalTime>
  <ScaleCrop>false</ScaleCrop>
  <LinksUpToDate>false</LinksUpToDate>
  <CharactersWithSpaces>1862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lee</cp:lastModifiedBy>
  <cp:lastPrinted>2015-12-21T05:08:00Z</cp:lastPrinted>
  <dcterms:modified xsi:type="dcterms:W3CDTF">2024-08-13T02:41:27Z</dcterms:modified>
  <dc:title>审核方案策划表</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2052-12.1.0.17827</vt:lpwstr>
  </property>
</Properties>
</file>