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北京华璞科技有限公司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10838-2024-Q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2024年08月13日 上午至2024年08月13日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2024-08-11 14:30:00上午至2024-08-11 18:30:00下午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北京华璞科技有限公司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