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10568-2023-QEO-2024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宜春钽铌矿有限公司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林郁，刘华南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2021-N1QMS-4072033</w:t>
            </w:r>
          </w:p>
          <w:p w:rsidR="00F9189D">
            <w:pPr>
              <w:spacing w:line="360" w:lineRule="auto"/>
              <w:jc w:val="center"/>
              <w:rPr>
                <w:b/>
                <w:szCs w:val="21"/>
              </w:rPr>
            </w:pPr>
            <w:r>
              <w:rPr>
                <w:b/>
                <w:szCs w:val="21"/>
              </w:rPr>
              <w:t>2024-N1EMS-4072033</w:t>
            </w:r>
          </w:p>
          <w:p w:rsidR="00F9189D">
            <w:pPr>
              <w:spacing w:line="360" w:lineRule="auto"/>
              <w:jc w:val="center"/>
              <w:rPr>
                <w:b/>
                <w:szCs w:val="21"/>
              </w:rPr>
            </w:pPr>
            <w:r>
              <w:rPr>
                <w:b/>
                <w:szCs w:val="21"/>
              </w:rPr>
              <w:t>2024-N1OHSMS-4072033</w:t>
            </w:r>
          </w:p>
        </w:tc>
        <w:tc>
          <w:tcPr>
            <w:tcW w:w="3145" w:type="dxa"/>
            <w:vAlign w:val="center"/>
          </w:tcPr>
          <w:p w:rsidR="00F9189D">
            <w:pPr>
              <w:spacing w:line="360" w:lineRule="auto"/>
              <w:jc w:val="center"/>
              <w:rPr>
                <w:b/>
                <w:szCs w:val="21"/>
              </w:rPr>
            </w:pPr>
            <w:r>
              <w:rPr>
                <w:b/>
                <w:szCs w:val="21"/>
              </w:rPr>
              <w:t>Q:02.06.02,02.07.01,02.07.02</w:t>
            </w:r>
          </w:p>
          <w:p w:rsidR="00F9189D">
            <w:pPr>
              <w:spacing w:line="360" w:lineRule="auto"/>
              <w:jc w:val="center"/>
              <w:rPr>
                <w:b/>
                <w:szCs w:val="21"/>
              </w:rPr>
            </w:pPr>
            <w:r>
              <w:rPr>
                <w:b/>
                <w:szCs w:val="21"/>
              </w:rPr>
              <w:t>E:02.06.02,02.07.01,02.07.02</w:t>
            </w:r>
          </w:p>
          <w:p w:rsidR="00F9189D">
            <w:pPr>
              <w:spacing w:line="360" w:lineRule="auto"/>
              <w:jc w:val="center"/>
              <w:rPr>
                <w:b/>
                <w:szCs w:val="21"/>
              </w:rPr>
            </w:pPr>
            <w:r>
              <w:rPr>
                <w:b/>
                <w:szCs w:val="21"/>
              </w:rPr>
              <w:t>O:02.06.02,02.07.01,02.07.02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2023-N1QMS-1263773</w:t>
            </w:r>
          </w:p>
          <w:p w:rsidR="00F9189D">
            <w:pPr>
              <w:spacing w:line="360" w:lineRule="auto"/>
              <w:jc w:val="center"/>
              <w:rPr>
                <w:b/>
                <w:szCs w:val="21"/>
              </w:rPr>
            </w:pPr>
            <w:r>
              <w:rPr>
                <w:b/>
                <w:szCs w:val="21"/>
              </w:rPr>
              <w:t>2022-N1EMS-1263773</w:t>
            </w:r>
          </w:p>
          <w:p w:rsidR="00F9189D">
            <w:pPr>
              <w:spacing w:line="360" w:lineRule="auto"/>
              <w:jc w:val="center"/>
              <w:rPr>
                <w:b/>
                <w:szCs w:val="21"/>
              </w:rPr>
            </w:pPr>
            <w:r>
              <w:rPr>
                <w:b/>
                <w:szCs w:val="21"/>
              </w:rPr>
              <w:t>2024-N1OHSMS-1263773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刘华南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2023-N1QMS-3217384</w:t>
            </w:r>
          </w:p>
          <w:p w:rsidR="00F9189D">
            <w:pPr>
              <w:spacing w:line="360" w:lineRule="auto"/>
              <w:jc w:val="center"/>
              <w:rPr>
                <w:b/>
                <w:szCs w:val="21"/>
              </w:rPr>
            </w:pPr>
            <w:r>
              <w:rPr>
                <w:b/>
                <w:szCs w:val="21"/>
              </w:rPr>
              <w:t>2023-N1EMS-3217384</w:t>
            </w:r>
          </w:p>
          <w:p w:rsidR="00F9189D">
            <w:pPr>
              <w:spacing w:line="360" w:lineRule="auto"/>
              <w:jc w:val="center"/>
              <w:rPr>
                <w:b/>
                <w:szCs w:val="21"/>
              </w:rPr>
            </w:pPr>
            <w:r>
              <w:rPr>
                <w:b/>
                <w:szCs w:val="21"/>
              </w:rPr>
              <w:t>2023-N1OHSMS-3217384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2024年09月12日 上午至2024年09月14日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江西省宜春市袁州区新坊镇花桥村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江西省宜春市袁州区新坊镇花桥村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