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818-2021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岐山振兴现代锻造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