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1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岐山振兴现代锻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10日 上午至2024年08月1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