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0981-2022-Q-2024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河北盛通桁架楼承板科技有限公司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2024年08月08日 上午至2024年08月08日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河北省衡水市阜城县经济开发区西区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河北省衡水市阜城县经济开发区西区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