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江西强庭实业发展集团有限公司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2024年08月11日 上午至2024年08月13日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13:30:00上午至2024-08-10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江西强庭实业发展集团有限公司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