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江西强庭实业发展集团有限公司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徐爱红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曾赣玲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