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0560-2022-FH-2024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天津兴财科技发展有限公司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黄童彤</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2024-N1FSMS-1301841</w:t>
            </w:r>
          </w:p>
          <w:p w:rsidR="00F9189D">
            <w:pPr>
              <w:spacing w:line="360" w:lineRule="auto"/>
              <w:jc w:val="center"/>
              <w:rPr>
                <w:b/>
                <w:szCs w:val="21"/>
              </w:rPr>
            </w:pPr>
            <w:r>
              <w:rPr>
                <w:b/>
                <w:szCs w:val="21"/>
              </w:rPr>
              <w:t>2024-N1HACCP-1301841</w:t>
            </w:r>
          </w:p>
        </w:tc>
        <w:tc>
          <w:tcPr>
            <w:tcW w:w="3145" w:type="dxa"/>
            <w:vAlign w:val="center"/>
          </w:tcPr>
          <w:p w:rsidR="00F9189D">
            <w:pPr>
              <w:spacing w:line="360" w:lineRule="auto"/>
              <w:jc w:val="center"/>
              <w:rPr>
                <w:b/>
                <w:szCs w:val="21"/>
              </w:rPr>
            </w:pPr>
            <w:r>
              <w:rPr>
                <w:b/>
                <w:szCs w:val="21"/>
              </w:rPr>
              <w:t>F:FI-2</w:t>
            </w:r>
          </w:p>
          <w:p w:rsidR="00F9189D">
            <w:pPr>
              <w:spacing w:line="360" w:lineRule="auto"/>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2024年08月06日 上午至2024年08月08日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天津市东丽区华明高新技术开发区金地企业总部A区C座567室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天津市西青区精武镇安兴路25号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