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中国经济信息社有限公司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20575-2024-EnMS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2024年08月05日 上午至2024年08月10日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2024-08-02 8:30:00上午至2024-08-02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中国经济信息社有限公司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