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10792-2024-R01</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湖南省永州市第五工程有限责任公司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明利红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91431100774475536R</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R01:未认可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 39604:2020《社会责任管理体系 要求及使用指南》</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湖南省永州市第五工程有限责任公司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湖南省永州市江华瑶族自治县沱江镇工业园内商贸安置园4#楼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湖南省永州市冷水滩区育才路与湘永路交叉口西南角皇家帝王广场小区6栋2楼</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资质许可范围内的市政公用工程、建筑工程施工所涉及的社会责任管理活动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湖南省永州市第五工程有限责任公司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湖南省永州市江华瑶族自治县沱江镇工业园内商贸安置园4#楼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湖南省永州市冷水滩区育才路与湘永路交叉口西南角皇家帝王广场小区6栋2楼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资质许可范围内的市政公用工程、建筑工程施工所涉及的社会责任管理活动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