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10791-2024-EI</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湖南省永州市第五工程有限责任公司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91431100774475536R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EI:未认可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31950-2023 《企业诚信管理体系 要求》</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湖南省永州市第五工程有限责任公司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湖南省永州市江华瑶族自治县沱江镇工业园内商贸安置园4#楼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湖南省永州市冷水滩区育才路与湘永路交叉口西南角皇家帝王广场小区6栋2楼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资质许可范围内的市政公用工程、建筑工程施工所涉及的诚信管理活动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湖南省永州市第五工程有限责任公司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湖南省永州市江华瑶族自治县沱江镇工业园内商贸安置园4#楼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湖南省永州市冷水滩区育才路与湘永路交叉口西南角皇家帝王广场小区6栋2楼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资质许可范围内的市政公用工程、建筑工程施工所涉及的诚信管理活动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