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50C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AE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18E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DE0D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深圳市云中鹤科技股份有限公司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EA82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933A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20579-2024-EnMS</w:t>
            </w:r>
            <w:bookmarkEnd w:id="1"/>
          </w:p>
        </w:tc>
      </w:tr>
      <w:tr w14:paraId="55406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828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ED5C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深圳市南山区南山街道商华路2号阳光科创中心B座19楼1901</w:t>
            </w:r>
            <w:bookmarkEnd w:id="2"/>
          </w:p>
        </w:tc>
      </w:tr>
      <w:tr w14:paraId="0F968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407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1B78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深圳市南山区南山街道商华路2号阳光科创中心B座19楼1901</w:t>
            </w:r>
            <w:bookmarkEnd w:id="3"/>
          </w:p>
        </w:tc>
      </w:tr>
      <w:tr w14:paraId="4CB0B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5F5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F940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9C4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DFCE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18704622981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7E4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79BD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18704622981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0F7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D99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90E7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819A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7BF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0455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BC9D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506D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55A8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FDC2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8091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00C9C8">
            <w:pPr>
              <w:rPr>
                <w:sz w:val="21"/>
                <w:szCs w:val="21"/>
              </w:rPr>
            </w:pPr>
          </w:p>
        </w:tc>
      </w:tr>
      <w:tr w14:paraId="39A1C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B67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1E6A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上午至2024年07月31日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6A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7FC66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4930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0AE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53F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9141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336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BA84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FDD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27E0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5552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26E2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0C0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EAE5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00B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EE43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0B57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DFF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C6E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2EC5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F72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A98D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6A19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17B2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F100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D36B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295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EC09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3A84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1975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C935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8994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A035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FADF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7D03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149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DE7F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6409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日用品、厨具、家用电器、箱包、家居、家纺、户外用品、劳保用品、数码产品、办公用品、办公设备、办公家具、办公耗材、电脑及配件、消防器材、五金工具、汽车用品、资质范围内医疗器械和预包装食品的销售所涉及的能源管理活动</w:t>
            </w:r>
            <w:bookmarkEnd w:id="24"/>
          </w:p>
        </w:tc>
      </w:tr>
      <w:tr w14:paraId="70527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480E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7E56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77E2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C8C1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9D6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5420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2A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1BB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C8B0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0D9A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EE6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2720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097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F43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213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F312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4667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575E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4FB2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DB60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5825E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6F2AA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5E56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CD09B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15CC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357C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1EF07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B83D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49B155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5D8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540A1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7B9A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</w:rPr>
              <w:t xml:space="preserve"> 被见证体系:</w:t>
            </w:r>
            <w:r>
              <w:rPr>
                <w:sz w:val="21"/>
                <w:szCs w:val="21"/>
              </w:rPr>
              <w:t>EnMS</w:t>
            </w:r>
            <w:bookmarkStart w:id="29" w:name="_GoBack"/>
            <w:bookmarkEnd w:id="29"/>
          </w:p>
        </w:tc>
      </w:tr>
      <w:tr w14:paraId="69987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482D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7BDF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DB738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9534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ADA7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8"/>
          </w:p>
        </w:tc>
        <w:tc>
          <w:tcPr>
            <w:tcW w:w="5244" w:type="dxa"/>
            <w:gridSpan w:val="11"/>
          </w:tcPr>
          <w:p w14:paraId="562DE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5664CA">
            <w:pPr>
              <w:rPr>
                <w:sz w:val="21"/>
                <w:szCs w:val="21"/>
              </w:rPr>
            </w:pPr>
          </w:p>
          <w:p w14:paraId="4CBD9B2E">
            <w:pPr>
              <w:rPr>
                <w:sz w:val="21"/>
                <w:szCs w:val="21"/>
              </w:rPr>
            </w:pPr>
          </w:p>
          <w:p w14:paraId="13D448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ADB6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F2D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D143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46E6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B670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14CF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C0D9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D6CF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C8D4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502E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09CE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1B9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692C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FB75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9B7878">
      <w:pPr>
        <w:pStyle w:val="2"/>
      </w:pPr>
    </w:p>
    <w:p w14:paraId="45BAD511">
      <w:pPr>
        <w:pStyle w:val="2"/>
      </w:pPr>
    </w:p>
    <w:p w14:paraId="4EFCD2AC">
      <w:pPr>
        <w:pStyle w:val="2"/>
      </w:pPr>
    </w:p>
    <w:p w14:paraId="335229B4">
      <w:pPr>
        <w:pStyle w:val="2"/>
      </w:pPr>
    </w:p>
    <w:p w14:paraId="1A5715B8">
      <w:pPr>
        <w:pStyle w:val="2"/>
      </w:pPr>
    </w:p>
    <w:p w14:paraId="28E108BA">
      <w:pPr>
        <w:pStyle w:val="2"/>
      </w:pPr>
    </w:p>
    <w:p w14:paraId="7956DAE0">
      <w:pPr>
        <w:pStyle w:val="2"/>
      </w:pPr>
    </w:p>
    <w:p w14:paraId="7FD6E1F7">
      <w:pPr>
        <w:pStyle w:val="2"/>
      </w:pPr>
    </w:p>
    <w:p w14:paraId="29C1B368">
      <w:pPr>
        <w:pStyle w:val="2"/>
      </w:pPr>
    </w:p>
    <w:p w14:paraId="5D733F15">
      <w:pPr>
        <w:pStyle w:val="2"/>
      </w:pPr>
    </w:p>
    <w:p w14:paraId="2F1D85FF">
      <w:pPr>
        <w:pStyle w:val="2"/>
      </w:pPr>
    </w:p>
    <w:p w14:paraId="54B23C0E">
      <w:pPr>
        <w:pStyle w:val="2"/>
      </w:pPr>
    </w:p>
    <w:p w14:paraId="09DB7A1D">
      <w:pPr>
        <w:pStyle w:val="2"/>
      </w:pPr>
    </w:p>
    <w:p w14:paraId="1A65AA7A">
      <w:pPr>
        <w:pStyle w:val="2"/>
      </w:pPr>
    </w:p>
    <w:p w14:paraId="7BD9E259">
      <w:pPr>
        <w:pStyle w:val="2"/>
      </w:pPr>
    </w:p>
    <w:p w14:paraId="19A6F43A">
      <w:pPr>
        <w:pStyle w:val="2"/>
      </w:pPr>
    </w:p>
    <w:p w14:paraId="54342D8C">
      <w:pPr>
        <w:pStyle w:val="2"/>
      </w:pPr>
    </w:p>
    <w:p w14:paraId="31ADA7A4">
      <w:pPr>
        <w:pStyle w:val="2"/>
      </w:pPr>
    </w:p>
    <w:p w14:paraId="29A785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1441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6E4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33F1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DA46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2BCE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1E61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4B1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06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29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20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D3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73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7A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D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A7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DE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F3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07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89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0E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B5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47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CD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17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FF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F0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C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51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7E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80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1C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44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5D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C1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F3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AB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F9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91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84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72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58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E6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E8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15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91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5D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B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EE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80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DE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73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CB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15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02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65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6E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0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72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AD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94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37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A9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8C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34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0D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B3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E8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51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33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1C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7F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C4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90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A4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0E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D0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DD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2D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A1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42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88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2D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F3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97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67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D3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0A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A3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41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5D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FB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15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5AE1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6CA9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E46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AF0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C72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DE0E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8AFC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39C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4B29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F9B2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38E4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D061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FAB5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C14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FA82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257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AEFB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D39F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DB1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1443</Characters>
  <Lines>11</Lines>
  <Paragraphs>3</Paragraphs>
  <TotalTime>0</TotalTime>
  <ScaleCrop>false</ScaleCrop>
  <LinksUpToDate>false</LinksUpToDate>
  <CharactersWithSpaces>1488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2024-07-26T03:34:03Z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