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李青（仅远程）（Q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被见证） 郝本东（见证）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</w:p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6.2/8.2.1/8.2.2/8.2.3/8.2.4/8.4.1/8.4.2/8.4.3/8.5.3/8.5.4/8.5.5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顾客满意度≥90%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  <w:szCs w:val="21"/>
                    </w:rPr>
                    <w:t>质量、服务、交付期等项目分数之和/项目数×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一次/年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完成</w:t>
                  </w:r>
                </w:p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>中国药典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安全 干净 质量保证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安全干净，</w:t>
                  </w:r>
                  <w:r>
                    <w:rPr>
                      <w:rFonts w:hint="eastAsia"/>
                    </w:rPr>
                    <w:t>重量或容量够、准时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质量标准  中国药典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中国药典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   合 同 评 审 表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》</w:t>
            </w:r>
          </w:p>
          <w:tbl>
            <w:tblPr>
              <w:tblStyle w:val="6"/>
              <w:tblW w:w="88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1210"/>
              <w:gridCol w:w="1090"/>
              <w:gridCol w:w="750"/>
              <w:gridCol w:w="1630"/>
              <w:gridCol w:w="31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21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09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75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163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  <w:tc>
                <w:tcPr>
                  <w:tcW w:w="3150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eastAsia="方正北魏楷书简体"/>
                      <w:szCs w:val="21"/>
                    </w:rPr>
                    <w:t>2019.9.5</w:t>
                  </w:r>
                </w:p>
              </w:tc>
              <w:tc>
                <w:tcPr>
                  <w:tcW w:w="121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广藿香</w:t>
                  </w:r>
                </w:p>
              </w:tc>
              <w:tc>
                <w:tcPr>
                  <w:tcW w:w="1090" w:type="dxa"/>
                </w:tcPr>
                <w:p>
                  <w:pPr>
                    <w:jc w:val="left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Kg/袋</w:t>
                  </w:r>
                </w:p>
              </w:tc>
              <w:tc>
                <w:tcPr>
                  <w:tcW w:w="75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810</w:t>
                  </w:r>
                </w:p>
              </w:tc>
              <w:tc>
                <w:tcPr>
                  <w:tcW w:w="163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2020.1.20</w:t>
                  </w:r>
                </w:p>
              </w:tc>
              <w:tc>
                <w:tcPr>
                  <w:tcW w:w="315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陕西昊源中药饮片有限公司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rPr>
                      <w:rFonts w:hint="default" w:eastAsia="方正北魏楷书简体"/>
                      <w:color w:val="auto"/>
                      <w:lang w:val="en-US" w:eastAsia="zh-CN"/>
                    </w:rPr>
                  </w:pPr>
                  <w:r>
                    <w:rPr>
                      <w:rFonts w:eastAsia="方正北魏楷书简体"/>
                      <w:szCs w:val="21"/>
                    </w:rPr>
                    <w:t>2019.</w:t>
                  </w:r>
                  <w:r>
                    <w:rPr>
                      <w:rFonts w:hint="eastAsia" w:eastAsia="方正北魏楷书简体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eastAsia="方正北魏楷书简体"/>
                      <w:szCs w:val="21"/>
                    </w:rPr>
                    <w:t>.</w:t>
                  </w:r>
                  <w:r>
                    <w:rPr>
                      <w:rFonts w:hint="eastAsia" w:eastAsia="方正北魏楷书简体"/>
                      <w:szCs w:val="21"/>
                      <w:lang w:val="en-US" w:eastAsia="zh-CN"/>
                    </w:rPr>
                    <w:t>23</w:t>
                  </w:r>
                </w:p>
              </w:tc>
              <w:tc>
                <w:tcPr>
                  <w:tcW w:w="121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eastAsia="方正北魏楷书简体"/>
                      <w:szCs w:val="21"/>
                      <w:lang w:val="en-US" w:eastAsia="zh-CN"/>
                    </w:rPr>
                    <w:t>醋五灵脂</w:t>
                  </w:r>
                </w:p>
              </w:tc>
              <w:tc>
                <w:tcPr>
                  <w:tcW w:w="109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Kg/袋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4900</w:t>
                  </w:r>
                </w:p>
              </w:tc>
              <w:tc>
                <w:tcPr>
                  <w:tcW w:w="163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2019.10.31</w:t>
                  </w:r>
                </w:p>
              </w:tc>
              <w:tc>
                <w:tcPr>
                  <w:tcW w:w="315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南京同仁堂药业有限责任公司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21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09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5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15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网上销售——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已存在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不存在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b/>
                <w:u w:val="single"/>
              </w:rPr>
              <w:t>无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如：《外部提供的过程的产品和服务控制程序》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b/>
                <w:bCs/>
                <w:color w:val="auto"/>
              </w:rPr>
              <w:t>外部供方</w:t>
            </w:r>
            <w:r>
              <w:rPr>
                <w:rFonts w:hint="eastAsia"/>
                <w:color w:val="auto"/>
              </w:rPr>
              <w:t>的评价记录名称：</w:t>
            </w:r>
            <w:r>
              <w:rPr>
                <w:rFonts w:hint="eastAsia"/>
                <w:color w:val="auto"/>
                <w:u w:val="single"/>
              </w:rPr>
              <w:t>《 供应商评价表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盐池县医药药材有限公司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麻黄草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91640323710643713X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宁AA9530044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专营中药材收购许可证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药品经营质量管理规范认证证书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A-NX16-107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H2017WTS1622（适用时）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符合合格供方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陕西孙思邈中药股份有限公司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柏子仁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91611100MA6THKDD01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药</w:t>
                  </w:r>
                  <w:r>
                    <w:rPr>
                      <w:rFonts w:hint="eastAsia"/>
                      <w:color w:val="auto"/>
                    </w:rPr>
                    <w:t>品经营许可证》编号：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陕AA0290259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满足合格供方要求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同时还抽查了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没药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安徽省谓博药业有限公司</w:t>
            </w:r>
            <w:r>
              <w:rPr>
                <w:rFonts w:hint="eastAsia"/>
                <w:color w:val="auto"/>
                <w:vertAlign w:val="superscript"/>
              </w:rPr>
              <w:t>；</w:t>
            </w:r>
            <w:r>
              <w:rPr>
                <w:rFonts w:hint="eastAsia"/>
                <w:color w:val="auto"/>
                <w:u w:val="single"/>
              </w:rPr>
              <w:t>纸板桶</w:t>
            </w:r>
            <w:r>
              <w:rPr>
                <w:rFonts w:hint="eastAsia"/>
                <w:color w:val="auto"/>
              </w:rPr>
              <w:t>的供方</w:t>
            </w:r>
            <w:r>
              <w:rPr>
                <w:rFonts w:hint="eastAsia"/>
                <w:color w:val="auto"/>
                <w:u w:val="single"/>
              </w:rPr>
              <w:t>南通源益包装有限公司</w:t>
            </w:r>
            <w:r>
              <w:rPr>
                <w:rFonts w:hint="eastAsia"/>
                <w:color w:val="auto"/>
              </w:rPr>
              <w:t xml:space="preserve"> 与上述供方评价和选择控制情况。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一致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国药集团化学试剂合肥有限公司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丙酮  10升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91340100571794043W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危险货物车辆、驾驶员、押运员资质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第三类易制毒化学品运输备案证明编号</w:t>
                  </w:r>
                  <w:r>
                    <w:rPr>
                      <w:rFonts w:hint="eastAsia"/>
                      <w:color w:val="auto"/>
                      <w:u w:val="single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340111YB19035537；车牌号：皖AGY303，购买许可证：341624GB19034181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产品质量良好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送货及时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服务良好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继续为合格供方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不继续为合格供方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如：《外部提供的过程的产品和服务控制程序》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 xml:space="preserve">对供方控制的类型和程度要求：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抽查重要供方的评价记录名称：</w:t>
            </w:r>
            <w:r>
              <w:rPr>
                <w:rFonts w:hint="eastAsia"/>
                <w:color w:val="auto"/>
                <w:u w:val="single"/>
              </w:rPr>
              <w:t>《    供应商评价表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盐池县医药药材有限公司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麻黄草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陕西孙思邈中药股份有限公司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柏子仁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对供方控制有效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《外部提供的过程的产品和服务控制程序》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在与外部供方沟通之前，所确定的要求是：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充分适宜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不充分适宜，说明：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</w:rPr>
              <w:t xml:space="preserve">充分和的。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抽查《采购合同》及《采购计划》。组织与外部供方沟通以下要求：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t>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color w:val="auto"/>
                    </w:rPr>
                    <w:t>年4月2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t>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t>20</w:t>
                  </w:r>
                  <w:r>
                    <w:rPr>
                      <w:color w:val="auto"/>
                    </w:rPr>
                    <w:t>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麻黄草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三七粉铁盒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甲苯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中华人民共和国药典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采购合同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凭易制毒备案证明购买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有执业药师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有危险货物资质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装卸货，运输中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如：《生产和服务提供的控制程序》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tbl>
            <w:tblPr>
              <w:tblStyle w:val="6"/>
              <w:tblpPr w:leftFromText="180" w:rightFromText="180" w:vertAnchor="text" w:horzAnchor="page" w:tblpX="98" w:tblpY="295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606"/>
              <w:gridCol w:w="1293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陕西昊源中药饮片有限公司</w:t>
                  </w:r>
                </w:p>
              </w:tc>
              <w:tc>
                <w:tcPr>
                  <w:tcW w:w="129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陕西孙思邈中药股份有限公司</w:t>
                  </w:r>
                </w:p>
              </w:tc>
              <w:tc>
                <w:tcPr>
                  <w:tcW w:w="129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2020.1.10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29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如：《生产和服务提供的控制程序》</w:t>
            </w:r>
          </w:p>
          <w:p>
            <w:r>
              <w:rPr>
                <w:rFonts w:hint="eastAsia"/>
                <w:lang w:val="en-US" w:eastAsia="zh-CN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交付后服务的内容：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技术咨询/培训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安装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调试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维修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最终报废处置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</w:t>
            </w:r>
            <w:r>
              <w:rPr>
                <w:rFonts w:hint="eastAsia"/>
                <w:color w:val="auto"/>
                <w:lang w:val="en-US" w:eastAsia="zh-CN"/>
              </w:rPr>
              <w:t>取</w:t>
            </w:r>
            <w:r>
              <w:rPr>
                <w:rFonts w:hint="eastAsia"/>
                <w:color w:val="auto"/>
              </w:rPr>
              <w:t>交付后的活动</w:t>
            </w:r>
            <w:r>
              <w:rPr>
                <w:rFonts w:hint="eastAsia"/>
                <w:color w:val="auto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《                      》  </w:t>
            </w:r>
          </w:p>
          <w:tbl>
            <w:tblPr>
              <w:tblStyle w:val="6"/>
              <w:tblW w:w="94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097"/>
              <w:gridCol w:w="1636"/>
              <w:gridCol w:w="2304"/>
              <w:gridCol w:w="1850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09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30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2019.7.1</w:t>
                  </w:r>
                </w:p>
              </w:tc>
              <w:tc>
                <w:tcPr>
                  <w:tcW w:w="109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顾客</w:t>
                  </w:r>
                </w:p>
              </w:tc>
              <w:tc>
                <w:tcPr>
                  <w:tcW w:w="1636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安徽省黄山市</w:t>
                  </w:r>
                </w:p>
              </w:tc>
              <w:tc>
                <w:tcPr>
                  <w:tcW w:w="230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性状杂质不符合规定，产品全部撤回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2019.7.1-2019.7.4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同意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3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 xml:space="preserve">2份问卷；结果：收回2份   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北魏楷书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93"/>
    <w:rsid w:val="000237F6"/>
    <w:rsid w:val="0003373A"/>
    <w:rsid w:val="000400E2"/>
    <w:rsid w:val="000537BA"/>
    <w:rsid w:val="00062E46"/>
    <w:rsid w:val="00066B52"/>
    <w:rsid w:val="00076826"/>
    <w:rsid w:val="00084CD4"/>
    <w:rsid w:val="000A063A"/>
    <w:rsid w:val="000B7276"/>
    <w:rsid w:val="000E2268"/>
    <w:rsid w:val="000E6B21"/>
    <w:rsid w:val="001539C6"/>
    <w:rsid w:val="001A2D7F"/>
    <w:rsid w:val="001D489A"/>
    <w:rsid w:val="001E3A7D"/>
    <w:rsid w:val="002214D1"/>
    <w:rsid w:val="0023450E"/>
    <w:rsid w:val="002939AD"/>
    <w:rsid w:val="002A4066"/>
    <w:rsid w:val="002F4C6D"/>
    <w:rsid w:val="00314AF6"/>
    <w:rsid w:val="00337922"/>
    <w:rsid w:val="00340867"/>
    <w:rsid w:val="00380837"/>
    <w:rsid w:val="003A198A"/>
    <w:rsid w:val="003D707D"/>
    <w:rsid w:val="00410232"/>
    <w:rsid w:val="00410914"/>
    <w:rsid w:val="0048201E"/>
    <w:rsid w:val="00492969"/>
    <w:rsid w:val="00497B97"/>
    <w:rsid w:val="004A2C47"/>
    <w:rsid w:val="00512276"/>
    <w:rsid w:val="00526E3A"/>
    <w:rsid w:val="00536930"/>
    <w:rsid w:val="00564E53"/>
    <w:rsid w:val="005D5659"/>
    <w:rsid w:val="00600C20"/>
    <w:rsid w:val="00644FE2"/>
    <w:rsid w:val="0067640C"/>
    <w:rsid w:val="006A0176"/>
    <w:rsid w:val="006D0904"/>
    <w:rsid w:val="006E203B"/>
    <w:rsid w:val="006E678B"/>
    <w:rsid w:val="006E7B1D"/>
    <w:rsid w:val="00721ABF"/>
    <w:rsid w:val="007509BE"/>
    <w:rsid w:val="007611A9"/>
    <w:rsid w:val="007757F3"/>
    <w:rsid w:val="007C1B48"/>
    <w:rsid w:val="007C5D4F"/>
    <w:rsid w:val="007E0B00"/>
    <w:rsid w:val="007E2E92"/>
    <w:rsid w:val="007E3B15"/>
    <w:rsid w:val="007E6AEB"/>
    <w:rsid w:val="007F0283"/>
    <w:rsid w:val="008973EE"/>
    <w:rsid w:val="008E2A19"/>
    <w:rsid w:val="00963C87"/>
    <w:rsid w:val="009661AC"/>
    <w:rsid w:val="00971600"/>
    <w:rsid w:val="009973B4"/>
    <w:rsid w:val="009A2F79"/>
    <w:rsid w:val="009C28C1"/>
    <w:rsid w:val="009E656F"/>
    <w:rsid w:val="009F13F7"/>
    <w:rsid w:val="009F7EED"/>
    <w:rsid w:val="00A718FB"/>
    <w:rsid w:val="00A80636"/>
    <w:rsid w:val="00A97F2A"/>
    <w:rsid w:val="00AB6E0F"/>
    <w:rsid w:val="00AF0AAB"/>
    <w:rsid w:val="00B44641"/>
    <w:rsid w:val="00B51DD4"/>
    <w:rsid w:val="00BB2524"/>
    <w:rsid w:val="00BC6115"/>
    <w:rsid w:val="00BC6D25"/>
    <w:rsid w:val="00BE401C"/>
    <w:rsid w:val="00BF597E"/>
    <w:rsid w:val="00C173B0"/>
    <w:rsid w:val="00C51A36"/>
    <w:rsid w:val="00C55228"/>
    <w:rsid w:val="00C60056"/>
    <w:rsid w:val="00C63768"/>
    <w:rsid w:val="00C80AB6"/>
    <w:rsid w:val="00CC046A"/>
    <w:rsid w:val="00CE315A"/>
    <w:rsid w:val="00CE6542"/>
    <w:rsid w:val="00D01573"/>
    <w:rsid w:val="00D06F59"/>
    <w:rsid w:val="00D27A20"/>
    <w:rsid w:val="00D36BD1"/>
    <w:rsid w:val="00D8388C"/>
    <w:rsid w:val="00D922F2"/>
    <w:rsid w:val="00DA6249"/>
    <w:rsid w:val="00DB1454"/>
    <w:rsid w:val="00DC3166"/>
    <w:rsid w:val="00DF72AE"/>
    <w:rsid w:val="00E429F6"/>
    <w:rsid w:val="00E6224C"/>
    <w:rsid w:val="00E755F8"/>
    <w:rsid w:val="00EA6876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720201C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5A70B0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D008B"/>
    <w:rsid w:val="134E7573"/>
    <w:rsid w:val="13890C2B"/>
    <w:rsid w:val="13A420AC"/>
    <w:rsid w:val="13C11723"/>
    <w:rsid w:val="13EB79B2"/>
    <w:rsid w:val="145B46D3"/>
    <w:rsid w:val="147C66E6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63771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83F9E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2A2632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8D35A8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26ACC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3D71733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910</Words>
  <Characters>5193</Characters>
  <Lines>43</Lines>
  <Paragraphs>12</Paragraphs>
  <TotalTime>0</TotalTime>
  <ScaleCrop>false</ScaleCrop>
  <LinksUpToDate>false</LinksUpToDate>
  <CharactersWithSpaces>6091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2020-06-18T08:58:38Z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