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祝涛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cs="Arial"/>
                <w:bCs/>
                <w:sz w:val="21"/>
                <w:szCs w:val="21"/>
              </w:rPr>
              <w:t>6.1.2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6.2/7.2/7.4/7.5/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8.1.2/8.1.3/8.2/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/9.2/10.2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现场电线老化、破损等导致发生触电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行政部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现场电线老化等导致发生火情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噪声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设备运行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行政部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粉尘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生产过程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疫情传染病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未佩戴口罩，与人亲密接触被人传染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行政部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/>
                      <w:color w:val="auto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火灾事故为0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统计火灾事故次数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 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 xml:space="preserve">不足，说明：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抽查任职能力情况：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生产部长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祝涛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学历：专科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中药学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专科/中药学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环安科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郭海燕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安全技术管理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专科/机电维护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质量部长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cyan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王凯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中药学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本科/中药学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工艺员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朱攀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电器自动化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科/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电器自动化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操作工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FF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唐秀亮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初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化学品生产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中专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6年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培训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调整岗位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岗位辅导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招聘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劳务外包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招聘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0 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环境、职业健康安全法律法规讲解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2019年10月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执业药师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王凯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ZY00448883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执业药师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祝涛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1510484840201556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电梯工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行车工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二级锅炉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郭海燕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342126196211028975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lang w:val="en-US" w:eastAsia="zh-CN"/>
                    </w:rPr>
                    <w:t>2021-9月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陶磊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141815-090423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--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宋学才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BWYQAP201906027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2022.6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郭海燕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BWYQAP201906025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祝涛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BWYQAP201906026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</w:tbl>
          <w:p>
            <w:pPr>
              <w:rPr>
                <w:rFonts w:hint="default" w:ascii="Calibri" w:hAnsi="Calibri" w:eastAsia="宋体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</w:t>
            </w:r>
          </w:p>
          <w:tbl>
            <w:tblPr>
              <w:tblStyle w:val="7"/>
              <w:tblW w:w="69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110"/>
              <w:gridCol w:w="2085"/>
              <w:gridCol w:w="20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入职新员工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入厂日期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车间级教育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王凯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2019.09.10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李慧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2019.09.10</w:t>
                  </w: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老员工调岗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原岗位             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新岗位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车间级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抽查《直接接触药品人员健康检查表》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9"/>
              <w:gridCol w:w="1905"/>
              <w:gridCol w:w="2049"/>
              <w:gridCol w:w="1901"/>
              <w:gridCol w:w="19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员工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90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体检日期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体检单位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蒋坤</w:t>
                  </w:r>
                </w:p>
              </w:tc>
              <w:tc>
                <w:tcPr>
                  <w:tcW w:w="190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2020年6月3号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双沟镇中心卫生院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2020100798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吴青泉</w:t>
                  </w:r>
                </w:p>
              </w:tc>
              <w:tc>
                <w:tcPr>
                  <w:tcW w:w="190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2020年6月3号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双沟镇中心卫生院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2020100797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李慧</w:t>
                  </w:r>
                </w:p>
              </w:tc>
              <w:tc>
                <w:tcPr>
                  <w:tcW w:w="1905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2020年6月5号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双沟镇中心卫生院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2020100851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0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7.4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组织考虑了</w:t>
            </w:r>
            <w:r>
              <w:rPr>
                <w:rFonts w:hint="eastAsia"/>
                <w:lang w:val="en-US" w:eastAsia="zh-CN"/>
              </w:rPr>
              <w:t>法律法规和其他要求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信息与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管理体系形成的信息一致且真实可信。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2020-5-25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环保设施运行情况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亳州市环保局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2020-5-29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安全生产教育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亳芜园区安监局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left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left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jc w:val="left"/>
                    <w:rPr>
                      <w:rFonts w:hint="default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2020-3-31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职业健康检查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亳州市中医药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体检合格</w:t>
                  </w:r>
                </w:p>
              </w:tc>
            </w:tr>
          </w:tbl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2020-04-20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安全巡检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现场巡检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2020-05-16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安全巡检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现场巡检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程序文件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09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使用方法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64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安徽省安全生产条例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吴哲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pStyle w:val="20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劳动保障监察条例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吴哲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突发事件应急预案管理办法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吴哲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7"/>
              <w:tblW w:w="80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处理方式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供应商基本情况调查表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焚烧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文件发放记录表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焚烧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培训记录表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焚烧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职业健康安全绩效测量和监视控制程序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395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建立过程准则；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编制XXX安全操作规程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与产品运输签订安全管理协议书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生产现场未张贴防火，防滑，防烫标识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无变更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工作场所的位置和周边环境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工作组织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工作条件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法律法规要求和其他要求的变更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知识和技术的发展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O8</w:t>
            </w:r>
            <w:r>
              <w:rPr>
                <w:rFonts w:hint="eastAsia"/>
                <w:highlight w:val="none"/>
              </w:rPr>
              <w:t xml:space="preserve">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如：手册第8.1条款、《运行控制程序》、《食堂管理制度》、《设备操作规程》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食堂环境管理</w:t>
            </w:r>
          </w:p>
          <w:p>
            <w:pP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食堂使用原料 ：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用电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天然气 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液化石油气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柴油 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可燃气体泄漏报警器配备情况：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使用 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未使用 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液化石油气与作业区隔离   </w:t>
            </w:r>
          </w:p>
          <w:p>
            <w:pPr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查看吸排油烟机运转情况：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完好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不完好 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说明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地沟油定期清掏，油烟机由春瑞环保科技有限公司定期清洁，暂未保留清洁记录 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厨余垃圾处理方名称：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亳州市万家乐园林绿化工程有限公司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口头协议每天过来处理    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FF0000"/>
                <w:lang w:val="en-US" w:eastAsia="zh-CN"/>
              </w:rPr>
              <w:t>厨房员工健康证：因疫情原因，健康证未能及时取得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8"/>
              <w:numPr>
                <w:ilvl w:val="2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0"/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《环境和职业健康安全监视和测量控制程序》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公司消防设施配置及安全巡查记录表 》，每月安全部查核4次《生产仓库环境安全检查表》，每周车间负责人查核，每日每班班组自检，均有记录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第三方监测：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职业病危害因素定期检测报告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19JC913416006820856612027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2019.8.7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亳州市节能监测和技术服务有限公司 </w:t>
            </w:r>
          </w:p>
          <w:p>
            <w:pPr>
              <w:ind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体检报告：</w:t>
            </w: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在职员工（定期）：宋学敏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职业健康体检表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2020年6月1日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亳州市中医药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达标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default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在职员工（定期）：贾秀菊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2020年6月1日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亳州市中医院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共17人 ，无职业危害禁忌证或职业病                     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《合规性评价控制程序》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190"/>
              <w:gridCol w:w="296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危险化学品安全管理条例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2020-4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20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安徽省消防条例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2020-4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20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生产安全事故应急演练指南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2020-4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生产安全事故应急预案管理办法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2020-4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15-16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名内审员；有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管理层、销售部、生产部、质量部、行政部....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8.3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GB/T24001-2016第7.5.3、GB/T9001-2016及ISO45001-2018第7.5.3未标注质量记录的保存期限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不符合项已关闭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不符合项未关闭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结论：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体系运行有效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体系运行失效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不符合项未发</w:t>
            </w:r>
            <w:bookmarkStart w:id="1" w:name="_GoBack"/>
            <w:bookmarkEnd w:id="1"/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 xml:space="preserve">生  </w:t>
            </w: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事件、不符合的来源：未发生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内审不合格项报告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2019.12.16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未标注记录的保存期限。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 xml:space="preserve">内审不合格项报告 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教育培训 有效</w:t>
                  </w: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B77A5F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55C0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157A9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B768BD"/>
    <w:rsid w:val="3CC445CD"/>
    <w:rsid w:val="3CC56579"/>
    <w:rsid w:val="3CED4B6C"/>
    <w:rsid w:val="3D073283"/>
    <w:rsid w:val="3D24558C"/>
    <w:rsid w:val="3D947E5D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911E65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484A4A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CB3839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三级条标题"/>
    <w:basedOn w:val="17"/>
    <w:next w:val="15"/>
    <w:qFormat/>
    <w:uiPriority w:val="0"/>
    <w:pPr>
      <w:numPr>
        <w:ilvl w:val="4"/>
        <w:numId w:val="1"/>
      </w:numPr>
      <w:outlineLvl w:val="4"/>
    </w:pPr>
  </w:style>
  <w:style w:type="paragraph" w:customStyle="1" w:styleId="17">
    <w:name w:val="二级条标题"/>
    <w:basedOn w:val="18"/>
    <w:next w:val="15"/>
    <w:qFormat/>
    <w:uiPriority w:val="0"/>
    <w:pPr>
      <w:numPr>
        <w:ilvl w:val="3"/>
        <w:numId w:val="1"/>
      </w:numPr>
      <w:outlineLvl w:val="3"/>
    </w:pPr>
  </w:style>
  <w:style w:type="paragraph" w:customStyle="1" w:styleId="18">
    <w:name w:val="一级条标题"/>
    <w:next w:val="1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2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2020-06-18T08:20:54Z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