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甘肃华讯伟业信息技术有限公司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10683-2024-EO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2024年09月03日 上午至2024年09月05日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2024-09-02 8:30:00上午至2024-09-02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甘肃华讯伟业信息技术有限公司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