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甘肃华讯伟业信息技术有限公司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2024年09月03日 上午至2024年09月05日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张博玲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