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南京强强食品有限公司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2024年07月25日 上午至2024年07月25日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