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北京四方国际传媒广告有限公司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39604:2020《社会责任管理体系 要求及使用指南》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20558-2024-R01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2024年07月19日 上午至2024年07月20日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北京四方国际传媒广告有限公司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