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湖南绿洲润源生态农业科技开发有限公司</w:t>
      </w:r>
      <w:bookmarkEnd w:id="0"/>
    </w:p>
    <w:p>
      <w:pPr>
        <w:snapToGrid w:val="0"/>
        <w:spacing w:afterLines="30"/>
        <w:ind w:firstLine="321" w:firstLineChars="100"/>
        <w:rPr>
          <w:rFonts w:ascii="楷体" w:hAnsi="楷体" w:eastAsia="楷体"/>
          <w:b/>
          <w:color w:val="000000" w:themeColor="text1"/>
          <w:sz w:val="32"/>
          <w:szCs w:val="32"/>
          <w:u w:val="single"/>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8"/>
          <w:rFonts w:hint="eastAsia" w:ascii="楷体" w:hAnsi="楷体" w:eastAsia="楷体"/>
          <w:b/>
          <w:sz w:val="36"/>
          <w:szCs w:val="36"/>
        </w:rPr>
        <w:t>www.china-isc.org.cn</w:t>
      </w:r>
      <w:r>
        <w:rPr>
          <w:rStyle w:val="8"/>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709"/>
        <w:gridCol w:w="84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77"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848"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709" w:type="dxa"/>
            <w:vAlign w:val="center"/>
          </w:tcPr>
          <w:p>
            <w:pPr>
              <w:rPr>
                <w:b/>
                <w:color w:val="000000" w:themeColor="text1"/>
                <w:sz w:val="20"/>
                <w:szCs w:val="20"/>
              </w:rPr>
            </w:pPr>
            <w:r>
              <w:rPr>
                <w:rFonts w:hint="eastAsia"/>
                <w:b/>
                <w:color w:val="000000" w:themeColor="text1"/>
                <w:sz w:val="20"/>
                <w:szCs w:val="20"/>
              </w:rPr>
              <w:t>邮箱</w:t>
            </w:r>
          </w:p>
        </w:tc>
        <w:tc>
          <w:tcPr>
            <w:tcW w:w="248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322"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489"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322"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themeColor="text1"/>
                <w:sz w:val="20"/>
                <w:szCs w:val="20"/>
              </w:rPr>
            </w:pPr>
            <w:r>
              <w:rPr>
                <w:sz w:val="18"/>
                <w:szCs w:val="18"/>
              </w:rPr>
              <w:t>2017-N1OHSMS-2014142</w:t>
            </w:r>
          </w:p>
        </w:tc>
        <w:tc>
          <w:tcPr>
            <w:tcW w:w="2489" w:type="dxa"/>
            <w:gridSpan w:val="2"/>
            <w:vAlign w:val="center"/>
          </w:tcPr>
          <w:p>
            <w:pPr>
              <w:rPr>
                <w:rFonts w:hint="eastAsia"/>
                <w:b/>
                <w:szCs w:val="21"/>
              </w:rPr>
            </w:pPr>
            <w:r>
              <w:rPr>
                <w:rFonts w:hint="eastAsia"/>
                <w:b/>
                <w:szCs w:val="21"/>
              </w:rPr>
              <w:t>Q：29.12.00;35.17.00</w:t>
            </w:r>
          </w:p>
          <w:p>
            <w:pPr>
              <w:rPr>
                <w:rFonts w:hint="eastAsia"/>
                <w:b/>
                <w:szCs w:val="21"/>
              </w:rPr>
            </w:pPr>
            <w:r>
              <w:rPr>
                <w:rFonts w:hint="eastAsia"/>
                <w:b/>
                <w:szCs w:val="21"/>
              </w:rPr>
              <w:t>E：29.12.00;35.17.00</w:t>
            </w:r>
          </w:p>
          <w:p>
            <w:pPr>
              <w:spacing w:line="240" w:lineRule="exact"/>
              <w:rPr>
                <w:b/>
                <w:color w:val="000000" w:themeColor="text1"/>
                <w:sz w:val="20"/>
                <w:szCs w:val="20"/>
              </w:rPr>
            </w:pPr>
            <w:r>
              <w:rPr>
                <w:rFonts w:hint="eastAsia"/>
                <w:b/>
                <w:szCs w:val="21"/>
              </w:rPr>
              <w:t>O：29.12.00;35.17.00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3322" w:type="dxa"/>
            <w:gridSpan w:val="3"/>
          </w:tcPr>
          <w:p>
            <w:pPr>
              <w:spacing w:line="240" w:lineRule="exact"/>
              <w:rPr>
                <w:b/>
                <w:color w:val="000000" w:themeColor="text1"/>
                <w:sz w:val="20"/>
                <w:szCs w:val="20"/>
              </w:rPr>
            </w:pPr>
          </w:p>
        </w:tc>
        <w:tc>
          <w:tcPr>
            <w:tcW w:w="2489"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322" w:type="dxa"/>
            <w:gridSpan w:val="3"/>
            <w:vAlign w:val="center"/>
          </w:tcPr>
          <w:p>
            <w:pPr>
              <w:rPr>
                <w:b/>
                <w:color w:val="000000" w:themeColor="text1"/>
                <w:sz w:val="20"/>
                <w:szCs w:val="20"/>
              </w:rPr>
            </w:pPr>
          </w:p>
        </w:tc>
        <w:tc>
          <w:tcPr>
            <w:tcW w:w="248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322" w:type="dxa"/>
            <w:gridSpan w:val="3"/>
            <w:vAlign w:val="center"/>
          </w:tcPr>
          <w:p>
            <w:pPr>
              <w:rPr>
                <w:b/>
                <w:color w:val="000000" w:themeColor="text1"/>
                <w:sz w:val="20"/>
                <w:szCs w:val="20"/>
              </w:rPr>
            </w:pPr>
            <w:r>
              <w:rPr>
                <w:rFonts w:hint="eastAsia"/>
                <w:b/>
                <w:color w:val="000000" w:themeColor="text1"/>
                <w:sz w:val="20"/>
                <w:szCs w:val="20"/>
              </w:rPr>
              <w:t>工作单位</w:t>
            </w:r>
          </w:p>
        </w:tc>
        <w:tc>
          <w:tcPr>
            <w:tcW w:w="2489"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22" w:type="dxa"/>
            <w:gridSpan w:val="3"/>
            <w:vAlign w:val="center"/>
          </w:tcPr>
          <w:p>
            <w:pPr>
              <w:rPr>
                <w:b/>
                <w:color w:val="000000" w:themeColor="text1"/>
              </w:rPr>
            </w:pPr>
          </w:p>
        </w:tc>
        <w:tc>
          <w:tcPr>
            <w:tcW w:w="2489"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322" w:type="dxa"/>
            <w:gridSpan w:val="3"/>
            <w:vAlign w:val="center"/>
          </w:tcPr>
          <w:p>
            <w:pPr>
              <w:rPr>
                <w:b/>
                <w:color w:val="000000" w:themeColor="text1"/>
              </w:rPr>
            </w:pPr>
          </w:p>
        </w:tc>
        <w:tc>
          <w:tcPr>
            <w:tcW w:w="2489"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GB/T28001-2011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2"/>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湖南绿洲润源生态农业科技开发有限公司</w:t>
            </w:r>
            <w:bookmarkEnd w:id="1"/>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15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宁乡县大成桥镇二泉村十组</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410623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宁乡县大成桥镇二泉村十组</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410623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谭灿文</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电话"/>
            <w:r>
              <w:rPr>
                <w:rFonts w:ascii="宋体" w:hAnsi="宋体"/>
                <w:b/>
                <w:color w:val="000000" w:themeColor="text1"/>
                <w:sz w:val="20"/>
                <w:szCs w:val="20"/>
              </w:rPr>
              <w:t>0731-87109976</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谭灿文</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谭灿文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Times New Roman" w:hAnsi="Times New Roman" w:eastAsia="宋体" w:cs="Times New Roman"/>
                <w:sz w:val="24"/>
                <w:szCs w:val="22"/>
                <w:lang w:val="en-US" w:eastAsia="zh-CN"/>
              </w:rPr>
              <w:t>谭正良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3" w:name="审核范围"/>
            <w:r>
              <w:rPr>
                <w:rFonts w:ascii="宋体" w:hAnsi="宋体"/>
                <w:b/>
                <w:color w:val="000000" w:themeColor="text1"/>
                <w:sz w:val="20"/>
                <w:szCs w:val="20"/>
              </w:rPr>
              <w:t>Q：园林</w:t>
            </w:r>
            <w:r>
              <w:rPr>
                <w:rFonts w:hint="eastAsia" w:ascii="宋体" w:hAnsi="宋体"/>
                <w:b/>
                <w:color w:val="000000" w:themeColor="text1"/>
                <w:sz w:val="20"/>
                <w:szCs w:val="20"/>
                <w:lang w:eastAsia="zh-CN"/>
              </w:rPr>
              <w:t>绿化设计及施工及施工</w:t>
            </w:r>
            <w:r>
              <w:rPr>
                <w:rFonts w:ascii="宋体" w:hAnsi="宋体"/>
                <w:b/>
                <w:color w:val="000000" w:themeColor="text1"/>
                <w:sz w:val="20"/>
                <w:szCs w:val="20"/>
              </w:rPr>
              <w:t>、养护及苗木销售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E：园林</w:t>
            </w:r>
            <w:r>
              <w:rPr>
                <w:rFonts w:hint="eastAsia" w:ascii="宋体" w:hAnsi="宋体"/>
                <w:b/>
                <w:color w:val="000000" w:themeColor="text1"/>
                <w:sz w:val="20"/>
                <w:szCs w:val="20"/>
                <w:lang w:eastAsia="zh-CN"/>
              </w:rPr>
              <w:t>绿化设计及施工及施工</w:t>
            </w:r>
            <w:r>
              <w:rPr>
                <w:rFonts w:ascii="宋体" w:hAnsi="宋体"/>
                <w:b/>
                <w:color w:val="000000" w:themeColor="text1"/>
                <w:sz w:val="20"/>
                <w:szCs w:val="20"/>
              </w:rPr>
              <w:t>、养护及苗木销售相关环境管理活动</w:t>
            </w:r>
          </w:p>
          <w:p>
            <w:pPr>
              <w:snapToGrid w:val="0"/>
              <w:spacing w:line="420" w:lineRule="auto"/>
              <w:rPr>
                <w:rFonts w:ascii="宋体" w:hAnsi="宋体"/>
                <w:b/>
                <w:color w:val="000000" w:themeColor="text1"/>
                <w:sz w:val="20"/>
                <w:szCs w:val="20"/>
                <w:u w:val="single"/>
                <w:lang w:val="en-GB"/>
              </w:rPr>
            </w:pPr>
            <w:r>
              <w:rPr>
                <w:rFonts w:ascii="宋体" w:hAnsi="宋体"/>
                <w:b/>
                <w:color w:val="000000" w:themeColor="text1"/>
                <w:sz w:val="20"/>
                <w:szCs w:val="20"/>
              </w:rPr>
              <w:t>O：园林</w:t>
            </w:r>
            <w:r>
              <w:rPr>
                <w:rFonts w:hint="eastAsia" w:ascii="宋体" w:hAnsi="宋体"/>
                <w:b/>
                <w:color w:val="000000" w:themeColor="text1"/>
                <w:sz w:val="20"/>
                <w:szCs w:val="20"/>
                <w:lang w:eastAsia="zh-CN"/>
              </w:rPr>
              <w:t>绿化设计及施工及施工</w:t>
            </w:r>
            <w:r>
              <w:rPr>
                <w:rFonts w:ascii="宋体" w:hAnsi="宋体"/>
                <w:b/>
                <w:color w:val="000000" w:themeColor="text1"/>
                <w:sz w:val="20"/>
                <w:szCs w:val="20"/>
              </w:rPr>
              <w:t>、养护及苗木销售相关职业健康安全管理活动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4" w:name="专业代码"/>
            <w:r>
              <w:rPr>
                <w:rFonts w:ascii="宋体" w:hAnsi="宋体"/>
                <w:b/>
                <w:color w:val="000000" w:themeColor="text1"/>
                <w:sz w:val="20"/>
                <w:szCs w:val="20"/>
              </w:rPr>
              <w:t>Q：29.12.00;35.17.00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E：29.12.00;35.17.00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O：29.12.00;35.17.00</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2019.3.18</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综合</w:t>
            </w:r>
            <w:r>
              <w:rPr>
                <w:rFonts w:hint="eastAsia" w:ascii="宋体" w:hAnsi="宋体"/>
                <w:b/>
                <w:color w:val="000000" w:themeColor="text1"/>
                <w:sz w:val="20"/>
                <w:szCs w:val="20"/>
              </w:rPr>
              <w:t>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项目部</w:t>
            </w:r>
          </w:p>
        </w:tc>
        <w:tc>
          <w:tcPr>
            <w:tcW w:w="6804" w:type="dxa"/>
          </w:tcPr>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ascii="宋体" w:hAnsi="宋体"/>
                <w:b/>
                <w:color w:val="000000" w:themeColor="text1"/>
                <w:sz w:val="20"/>
                <w:szCs w:val="20"/>
              </w:rPr>
              <w:t>服务；</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cs="宋体"/>
                <w:szCs w:val="21"/>
              </w:rPr>
              <w:t>方案等技术文件的编制、修订</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cs="宋体"/>
                <w:szCs w:val="21"/>
              </w:rPr>
              <w:t>项目进度和工作质量的把控、负责</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cs="宋体"/>
                <w:szCs w:val="21"/>
              </w:rPr>
              <w:t>反馈问题的汇总、跟踪及解决</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cs="宋体"/>
                <w:szCs w:val="21"/>
              </w:rPr>
              <w:t>环境、职业健康安全体系运行过程；</w:t>
            </w:r>
          </w:p>
          <w:p>
            <w:p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cs="宋体"/>
                <w:szCs w:val="21"/>
              </w:rPr>
              <w:t>环境因素、危险源的识别和评价及管理控制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Pr>
          <w:rFonts w:hint="eastAsia"/>
          <w:b/>
          <w:color w:val="000000" w:themeColor="text1"/>
          <w:spacing w:val="-10"/>
          <w:szCs w:val="21"/>
          <w:u w:val="single"/>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bookmarkStart w:id="5"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18</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pStyle w:val="11"/>
              <w:rPr>
                <w:rFonts w:hint="eastAsia" w:ascii="Times New Roman" w:hAnsi="Times New Roman" w:eastAsia="宋体" w:cs="Times New Roman"/>
                <w:bCs w:val="0"/>
                <w:color w:val="000000" w:themeColor="text1"/>
                <w:spacing w:val="0"/>
                <w:kern w:val="2"/>
                <w:sz w:val="21"/>
                <w:szCs w:val="21"/>
                <w:lang w:val="en-US" w:eastAsia="zh-CN" w:bidi="ar-SA"/>
              </w:rPr>
            </w:pPr>
            <w:r>
              <w:rPr>
                <w:color w:val="000000"/>
                <w:szCs w:val="21"/>
              </w:rPr>
              <w:t>湖南绿洲润源生态农业科技开发有限公司</w:t>
            </w:r>
            <w:r>
              <w:rPr>
                <w:rFonts w:hint="eastAsia" w:ascii="Times New Roman" w:hAnsi="Times New Roman" w:eastAsia="宋体" w:cs="Times New Roman"/>
                <w:bCs w:val="0"/>
                <w:color w:val="000000" w:themeColor="text1"/>
                <w:spacing w:val="0"/>
                <w:kern w:val="2"/>
                <w:sz w:val="21"/>
                <w:szCs w:val="21"/>
                <w:lang w:val="en-US" w:eastAsia="zh-CN" w:bidi="ar-SA"/>
              </w:rPr>
              <w:t xml:space="preserve"> ，成立于</w:t>
            </w:r>
            <w:r>
              <w:rPr>
                <w:rFonts w:ascii="宋体" w:hAnsi="宋体" w:eastAsia="宋体" w:cs="宋体"/>
                <w:sz w:val="24"/>
                <w:szCs w:val="24"/>
              </w:rPr>
              <w:t>2015-10-13 - 无限期</w:t>
            </w:r>
            <w:r>
              <w:rPr>
                <w:rFonts w:hint="eastAsia" w:ascii="Times New Roman" w:hAnsi="Times New Roman" w:eastAsia="宋体" w:cs="Times New Roman"/>
                <w:bCs w:val="0"/>
                <w:color w:val="000000" w:themeColor="text1"/>
                <w:spacing w:val="0"/>
                <w:kern w:val="2"/>
                <w:sz w:val="21"/>
                <w:szCs w:val="21"/>
                <w:lang w:val="en-US" w:eastAsia="zh-CN" w:bidi="ar-SA"/>
              </w:rPr>
              <w:t>，企业信用代码</w:t>
            </w:r>
            <w:r>
              <w:rPr>
                <w:rFonts w:ascii="宋体" w:hAnsi="宋体" w:eastAsia="宋体" w:cs="宋体"/>
                <w:sz w:val="24"/>
                <w:szCs w:val="24"/>
              </w:rPr>
              <w:t>91430124MA4L160L7M</w:t>
            </w:r>
            <w:r>
              <w:rPr>
                <w:rFonts w:hint="eastAsia" w:ascii="Times New Roman" w:hAnsi="Times New Roman" w:eastAsia="宋体" w:cs="Times New Roman"/>
                <w:bCs w:val="0"/>
                <w:color w:val="000000" w:themeColor="text1"/>
                <w:spacing w:val="0"/>
                <w:kern w:val="2"/>
                <w:sz w:val="21"/>
                <w:szCs w:val="21"/>
                <w:lang w:val="en-US" w:eastAsia="zh-CN" w:bidi="ar-SA"/>
              </w:rPr>
              <w:t>,注册资本为</w:t>
            </w:r>
            <w:r>
              <w:rPr>
                <w:rFonts w:hint="eastAsia" w:cs="Times New Roman"/>
                <w:bCs w:val="0"/>
                <w:color w:val="000000" w:themeColor="text1"/>
                <w:spacing w:val="0"/>
                <w:kern w:val="2"/>
                <w:sz w:val="21"/>
                <w:szCs w:val="21"/>
                <w:lang w:val="en-US" w:eastAsia="zh-CN" w:bidi="ar-SA"/>
              </w:rPr>
              <w:t>1</w:t>
            </w:r>
            <w:r>
              <w:rPr>
                <w:rFonts w:hint="eastAsia" w:ascii="Times New Roman" w:hAnsi="Times New Roman" w:eastAsia="宋体" w:cs="Times New Roman"/>
                <w:bCs w:val="0"/>
                <w:color w:val="000000" w:themeColor="text1"/>
                <w:spacing w:val="0"/>
                <w:kern w:val="2"/>
                <w:sz w:val="21"/>
                <w:szCs w:val="21"/>
                <w:lang w:val="en-US" w:eastAsia="zh-CN" w:bidi="ar-SA"/>
              </w:rPr>
              <w:t>000万元的有限责任公司</w:t>
            </w:r>
            <w:r>
              <w:rPr>
                <w:rFonts w:hint="eastAsia" w:cs="Times New Roman"/>
                <w:bCs w:val="0"/>
                <w:color w:val="000000" w:themeColor="text1"/>
                <w:spacing w:val="0"/>
                <w:kern w:val="2"/>
                <w:sz w:val="21"/>
                <w:szCs w:val="21"/>
                <w:lang w:val="en-US" w:eastAsia="zh-CN" w:bidi="ar-SA"/>
              </w:rPr>
              <w:t>，注册地址：</w:t>
            </w:r>
            <w:r>
              <w:rPr>
                <w:rFonts w:ascii="宋体" w:hAnsi="宋体" w:eastAsia="宋体" w:cs="宋体"/>
                <w:sz w:val="24"/>
                <w:szCs w:val="24"/>
              </w:rPr>
              <w:t>宁乡县大成桥镇二泉村十组</w:t>
            </w:r>
            <w:r>
              <w:rPr>
                <w:rFonts w:hint="eastAsia" w:ascii="宋体" w:hAnsi="宋体" w:cs="宋体"/>
                <w:sz w:val="24"/>
                <w:szCs w:val="24"/>
                <w:lang w:eastAsia="zh-CN"/>
              </w:rPr>
              <w:t>，</w:t>
            </w:r>
            <w:r>
              <w:rPr>
                <w:rFonts w:ascii="宋体" w:hAnsi="宋体" w:eastAsia="宋体" w:cs="宋体"/>
                <w:sz w:val="24"/>
                <w:szCs w:val="24"/>
              </w:rPr>
              <w:t>农林牧渔技术推广服务；农业科学研究和试验发展；休闲农业项目开发经营；水果、花卉、园艺作物种植；内陆养殖；林木育种；林木育苗；造林和育林；实验室成套设备及通风系统、多媒体系统、电控教学实训设备、通用仪器仪表、教学仪器、苗木、润滑油销售；绿化养护；绿化病虫防治管理；矿山生态经济型修复研发与治理；市政公用工程施工总承包；园林绿化工程、景观和绿地设施工程、土壤及生态修复项目施工；监控系统、报警系统开发；报警系统的维护；电子显示屏及舞台设备的设计与安装；监控系统的设计、安装；报警系统的设计、安装；舞台灯光、音响设备、体育器材装备、监控系统工程、电子自动化工程安装服务；智能化安装工程服务；智能卡系统工程服务；保安监控及防盗报警系统工程服务；广播系统工程服务；风景园林工程设计服务；土石方工程服务。（依法须经批准的项目，经相关部门批准后方可开展经营活动</w:t>
            </w:r>
            <w:r>
              <w:rPr>
                <w:rFonts w:hint="eastAsia" w:ascii="Times New Roman" w:hAnsi="Times New Roman" w:eastAsia="宋体" w:cs="Times New Roman"/>
                <w:bCs w:val="0"/>
                <w:color w:val="000000" w:themeColor="text1"/>
                <w:spacing w:val="0"/>
                <w:kern w:val="2"/>
                <w:sz w:val="21"/>
                <w:szCs w:val="21"/>
                <w:lang w:val="en-US" w:eastAsia="zh-CN" w:bidi="ar-SA"/>
              </w:rPr>
              <w:t>。公司的主要客户群为全国各地的企业、学校、机关的；公司采用总经理负责制，层层把关，让用户真正放心</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spacing w:line="360" w:lineRule="exact"/>
              <w:ind w:right="210"/>
              <w:rPr>
                <w:rFonts w:ascii="宋体" w:hAnsi="宋体" w:cs="宋体"/>
                <w:bCs/>
                <w:sz w:val="24"/>
                <w:szCs w:val="24"/>
              </w:rPr>
            </w:pPr>
            <w:r>
              <w:rPr>
                <w:rFonts w:hint="eastAsia" w:ascii="宋体" w:hAnsi="宋体" w:cs="宋体"/>
                <w:bCs/>
                <w:sz w:val="24"/>
                <w:szCs w:val="24"/>
              </w:rPr>
              <w:t>诚信至上，质量为主，优质高效；</w:t>
            </w:r>
          </w:p>
          <w:p>
            <w:pPr>
              <w:spacing w:line="360" w:lineRule="exact"/>
              <w:ind w:right="210"/>
              <w:rPr>
                <w:rFonts w:ascii="宋体" w:hAnsi="宋体" w:cs="宋体"/>
                <w:bCs/>
                <w:sz w:val="24"/>
                <w:szCs w:val="24"/>
              </w:rPr>
            </w:pPr>
            <w:r>
              <w:rPr>
                <w:rFonts w:hint="eastAsia" w:ascii="宋体" w:hAnsi="宋体" w:cs="宋体"/>
                <w:bCs/>
                <w:sz w:val="24"/>
                <w:szCs w:val="24"/>
              </w:rPr>
              <w:t>节能降耗，防治污染，保护环境；</w:t>
            </w:r>
          </w:p>
          <w:p>
            <w:pPr>
              <w:spacing w:line="360" w:lineRule="exact"/>
              <w:ind w:right="210"/>
              <w:rPr>
                <w:rFonts w:ascii="宋体" w:hAnsi="宋体" w:cs="宋体"/>
                <w:bCs/>
                <w:sz w:val="24"/>
                <w:szCs w:val="24"/>
              </w:rPr>
            </w:pPr>
            <w:r>
              <w:rPr>
                <w:rFonts w:hint="eastAsia" w:ascii="宋体" w:hAnsi="宋体" w:cs="宋体"/>
                <w:bCs/>
                <w:sz w:val="24"/>
                <w:szCs w:val="24"/>
              </w:rPr>
              <w:t>安全第一，保障健康，减少风险；</w:t>
            </w:r>
          </w:p>
          <w:p>
            <w:pPr>
              <w:spacing w:line="360" w:lineRule="exact"/>
              <w:ind w:right="210"/>
              <w:rPr>
                <w:rFonts w:hint="eastAsia" w:ascii="宋体" w:hAnsi="宋体" w:cs="宋体"/>
                <w:bCs/>
                <w:sz w:val="24"/>
                <w:szCs w:val="24"/>
              </w:rPr>
            </w:pPr>
            <w:r>
              <w:rPr>
                <w:rFonts w:hint="eastAsia" w:ascii="宋体" w:hAnsi="宋体" w:cs="宋体"/>
                <w:bCs/>
                <w:sz w:val="24"/>
                <w:szCs w:val="24"/>
              </w:rPr>
              <w:t>全员参与，遵守法规，持续改进。</w:t>
            </w:r>
          </w:p>
          <w:p>
            <w:pPr>
              <w:pStyle w:val="11"/>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pStyle w:val="3"/>
              <w:spacing w:line="440" w:lineRule="exact"/>
              <w:rPr>
                <w:rFonts w:ascii="宋体" w:hAnsi="宋体"/>
                <w:bCs/>
              </w:rPr>
            </w:pPr>
            <w:r>
              <w:rPr>
                <w:rFonts w:hint="eastAsia" w:ascii="宋体" w:hAnsi="宋体"/>
                <w:bCs/>
              </w:rPr>
              <w:t>园林</w:t>
            </w:r>
            <w:r>
              <w:rPr>
                <w:rFonts w:hint="eastAsia" w:ascii="宋体" w:hAnsi="宋体"/>
                <w:bCs/>
                <w:lang w:eastAsia="zh-CN"/>
              </w:rPr>
              <w:t>绿化设计及施工</w:t>
            </w:r>
            <w:r>
              <w:rPr>
                <w:rFonts w:hint="eastAsia" w:ascii="宋体" w:hAnsi="宋体"/>
                <w:bCs/>
              </w:rPr>
              <w:t>：</w:t>
            </w:r>
          </w:p>
          <w:p>
            <w:pPr>
              <w:pStyle w:val="3"/>
              <w:spacing w:line="440" w:lineRule="exact"/>
              <w:rPr>
                <w:rFonts w:hint="eastAsia" w:ascii="宋体" w:hAnsi="宋体"/>
                <w:bCs/>
              </w:rPr>
            </w:pPr>
            <w:r>
              <w:rPr>
                <w:rFonts w:hint="eastAsia" w:ascii="宋体" w:hAnsi="宋体"/>
                <w:bCs/>
              </w:rPr>
              <w:t>前期准备（组织园林</w:t>
            </w:r>
            <w:r>
              <w:rPr>
                <w:rFonts w:hint="eastAsia" w:ascii="宋体" w:hAnsi="宋体"/>
                <w:bCs/>
                <w:lang w:eastAsia="zh-CN"/>
              </w:rPr>
              <w:t>绿化设计及施工</w:t>
            </w:r>
            <w:r>
              <w:rPr>
                <w:rFonts w:hint="eastAsia" w:ascii="宋体" w:hAnsi="宋体"/>
                <w:bCs/>
              </w:rPr>
              <w:t>、园林</w:t>
            </w:r>
            <w:r>
              <w:rPr>
                <w:rFonts w:hint="eastAsia" w:ascii="宋体" w:hAnsi="宋体"/>
                <w:bCs/>
                <w:lang w:eastAsia="zh-CN"/>
              </w:rPr>
              <w:t>绿化设计及施工</w:t>
            </w:r>
            <w:r>
              <w:rPr>
                <w:rFonts w:hint="eastAsia" w:ascii="宋体" w:hAnsi="宋体"/>
                <w:bCs/>
              </w:rPr>
              <w:t>、效果图园林</w:t>
            </w:r>
            <w:r>
              <w:rPr>
                <w:rFonts w:hint="eastAsia" w:ascii="宋体" w:hAnsi="宋体"/>
                <w:bCs/>
                <w:lang w:eastAsia="zh-CN"/>
              </w:rPr>
              <w:t>绿化设计及施工</w:t>
            </w:r>
            <w:r>
              <w:rPr>
                <w:rFonts w:hint="eastAsia" w:ascii="宋体" w:hAnsi="宋体"/>
                <w:bCs/>
              </w:rPr>
              <w:t>）</w:t>
            </w:r>
            <w:r>
              <w:rPr>
                <w:rFonts w:ascii="宋体" w:hAnsi="宋体"/>
                <w:bCs/>
              </w:rPr>
              <w:t>--</w:t>
            </w:r>
            <w:r>
              <w:rPr>
                <w:rFonts w:hint="eastAsia" w:ascii="宋体" w:hAnsi="宋体"/>
                <w:bCs/>
              </w:rPr>
              <w:t>平整土地—种植—养护管理——工程竣工</w:t>
            </w:r>
          </w:p>
          <w:p>
            <w:pPr>
              <w:pStyle w:val="3"/>
              <w:spacing w:line="440" w:lineRule="exact"/>
              <w:rPr>
                <w:rFonts w:hint="eastAsia" w:ascii="宋体" w:hAnsi="宋体"/>
                <w:bCs/>
              </w:rPr>
            </w:pPr>
            <w:r>
              <w:rPr>
                <w:rFonts w:hint="eastAsia" w:ascii="宋体" w:hAnsi="宋体"/>
                <w:bCs/>
              </w:rPr>
              <w:t>苗木销售流程：</w:t>
            </w:r>
          </w:p>
          <w:p>
            <w:pPr>
              <w:pStyle w:val="3"/>
              <w:spacing w:line="440" w:lineRule="exact"/>
              <w:rPr>
                <w:rFonts w:ascii="宋体" w:hAnsi="宋体"/>
                <w:bCs/>
              </w:rPr>
            </w:pPr>
            <w:r>
              <w:rPr>
                <w:rFonts w:hint="eastAsia" w:ascii="宋体" w:hAnsi="宋体"/>
                <w:bCs/>
              </w:rPr>
              <w:t>合同签订---发苗准备——验苗——接待客户——订单结束</w:t>
            </w:r>
          </w:p>
          <w:p>
            <w:pPr>
              <w:pStyle w:val="3"/>
              <w:spacing w:line="440" w:lineRule="exact"/>
              <w:rPr>
                <w:rFonts w:ascii="宋体" w:hAnsi="宋体"/>
                <w:bCs/>
              </w:rPr>
            </w:pPr>
            <w:r>
              <w:rPr>
                <w:rFonts w:ascii="宋体" w:hAnsi="宋体"/>
                <w:bCs/>
              </w:rPr>
              <w:t>园林绿化养护流程：</w:t>
            </w:r>
          </w:p>
          <w:p>
            <w:pPr>
              <w:pStyle w:val="3"/>
              <w:spacing w:line="440" w:lineRule="exact"/>
              <w:rPr>
                <w:rFonts w:hint="eastAsia" w:ascii="宋体" w:hAnsi="宋体"/>
                <w:bCs/>
              </w:rPr>
            </w:pPr>
            <w:r>
              <w:rPr>
                <w:rFonts w:hint="eastAsia" w:ascii="宋体" w:hAnsi="宋体"/>
                <w:bCs/>
              </w:rPr>
              <w:t>园林绿化养护工作计划-组织园林绿化养护工作实施-</w:t>
            </w:r>
            <w:r>
              <w:rPr>
                <w:rFonts w:ascii="宋体" w:hAnsi="宋体"/>
                <w:bCs/>
              </w:rPr>
              <w:t>实际情况监督和检查-园林绿化养护效果评价</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园林绿化设计及施工过程、养护过程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eastAsia="zh-CN"/>
              </w:rPr>
              <w:t>园林绿化设计及施工过程、养护过程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szCs w:val="21"/>
              </w:rPr>
              <w:t>油漆（溶剂型粘合剂、漆用树脂）、涂料（水溶性粘合剂，乳液型粘合剂）的技术推广服务及销售</w:t>
            </w:r>
            <w:r>
              <w:rPr>
                <w:rFonts w:hint="eastAsia" w:ascii="宋体" w:hAnsi="宋体"/>
                <w:sz w:val="24"/>
              </w:rPr>
              <w:t>服务</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p>
            <w:pPr>
              <w:pStyle w:val="11"/>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110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1"/>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1"/>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1"/>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15</w:t>
            </w:r>
            <w:r>
              <w:rPr>
                <w:rFonts w:hint="eastAsia"/>
                <w:bCs/>
                <w:szCs w:val="21"/>
              </w:rPr>
              <w:t>人，管理人2人。有专业的</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sz w:val="24"/>
              </w:rPr>
              <w:t>服务</w:t>
            </w:r>
            <w:r>
              <w:rPr>
                <w:rFonts w:hint="eastAsia"/>
                <w:bCs/>
                <w:szCs w:val="21"/>
              </w:rPr>
              <w:t>人员，能满足</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ascii="宋体" w:hAnsi="宋体"/>
                <w:sz w:val="24"/>
              </w:rPr>
              <w:t>服务</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设备设施（包括信息系统）</w:t>
            </w:r>
          </w:p>
          <w:p>
            <w:pPr>
              <w:rPr>
                <w:rFonts w:hint="eastAsia" w:ascii="宋体" w:hAnsi="宋体"/>
                <w:color w:val="auto"/>
                <w:spacing w:val="-10"/>
                <w:sz w:val="20"/>
                <w:szCs w:val="20"/>
              </w:rPr>
            </w:pP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w:t>
            </w:r>
            <w:r>
              <w:rPr>
                <w:rFonts w:hint="eastAsia" w:cs="Times New Roman"/>
                <w:color w:val="auto"/>
                <w:szCs w:val="21"/>
                <w:lang w:eastAsia="zh-CN"/>
              </w:rPr>
              <w:t>设施：</w:t>
            </w:r>
            <w:r>
              <w:rPr>
                <w:rFonts w:hint="eastAsia"/>
                <w:lang w:val="zh-CN" w:eastAsia="zh-CN"/>
              </w:rPr>
              <w:t>花铲、花锄、花锹</w:t>
            </w:r>
            <w:r>
              <w:rPr>
                <w:rFonts w:hint="eastAsia"/>
                <w:lang w:val="zh-CN" w:eastAsia="zh-CN"/>
              </w:rPr>
              <w:tab/>
            </w:r>
            <w:r>
              <w:rPr>
                <w:rFonts w:hint="eastAsia"/>
                <w:lang w:val="zh-CN" w:eastAsia="zh-CN"/>
              </w:rPr>
              <w:t>、修枝剪、垃圾夹</w:t>
            </w:r>
            <w:r>
              <w:rPr>
                <w:rFonts w:hint="eastAsia"/>
                <w:lang w:val="zh-CN" w:eastAsia="zh-CN"/>
              </w:rPr>
              <w:tab/>
            </w:r>
            <w:r>
              <w:rPr>
                <w:rFonts w:hint="eastAsia"/>
                <w:lang w:val="zh-CN" w:eastAsia="zh-CN"/>
              </w:rPr>
              <w:t>、浇水管</w:t>
            </w:r>
            <w:r>
              <w:rPr>
                <w:rFonts w:hint="eastAsia"/>
                <w:lang w:val="zh-CN" w:eastAsia="zh-CN"/>
              </w:rPr>
              <w:tab/>
            </w:r>
            <w:r>
              <w:rPr>
                <w:rFonts w:hint="eastAsia"/>
                <w:lang w:val="zh-CN" w:eastAsia="zh-CN"/>
              </w:rPr>
              <w:t>、（百米管）、施肥壶</w:t>
            </w:r>
          </w:p>
          <w:p>
            <w:pPr>
              <w:rPr>
                <w:rFonts w:hint="eastAsia" w:eastAsia="宋体"/>
                <w:lang w:val="en-US" w:eastAsia="zh-CN"/>
              </w:rPr>
            </w:pPr>
            <w:r>
              <w:rPr>
                <w:rFonts w:hint="eastAsia"/>
                <w:lang w:val="en-US" w:eastAsia="zh-CN"/>
              </w:rPr>
              <w:t>养护耗材：花肥、营养液、备用树苗、除草剂、防虫液、防冻液</w:t>
            </w:r>
          </w:p>
          <w:p>
            <w:pPr>
              <w:rPr>
                <w:rFonts w:hint="eastAsia"/>
              </w:rPr>
            </w:pPr>
            <w:r>
              <w:rPr>
                <w:rFonts w:hint="eastAsia"/>
              </w:rPr>
              <w:t>办公设备:电脑/打印机/传真机/电话等。提供维修保养计划及记录，满足要求。</w:t>
            </w:r>
          </w:p>
          <w:p>
            <w:pPr>
              <w:rPr>
                <w:rFonts w:hint="eastAsia"/>
              </w:rPr>
            </w:pPr>
            <w:r>
              <w:rPr>
                <w:rFonts w:hint="eastAsia"/>
              </w:rPr>
              <w:t>环保设施包括：垃圾桶、</w:t>
            </w:r>
            <w:r>
              <w:rPr>
                <w:rFonts w:hint="eastAsia"/>
                <w:lang w:eastAsia="zh-CN"/>
              </w:rPr>
              <w:t>灭火器</w:t>
            </w:r>
            <w:r>
              <w:rPr>
                <w:rFonts w:hint="eastAsia"/>
              </w:rPr>
              <w:t>；安全设施配置主要有：标识牌、灭火器、消防器材等</w:t>
            </w:r>
          </w:p>
          <w:p>
            <w:pPr>
              <w:spacing w:line="240" w:lineRule="exact"/>
              <w:rPr>
                <w:rFonts w:hint="eastAsia" w:eastAsia="宋体"/>
                <w:lang w:val="en-US" w:eastAsia="zh-CN"/>
              </w:rPr>
            </w:pPr>
            <w:r>
              <w:rPr>
                <w:rFonts w:hint="eastAsia"/>
                <w:lang w:val="en-US" w:eastAsia="zh-CN"/>
              </w:rPr>
              <w:t>办公区没有配置灭火器等消防设施，已开具不符合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w:t>
            </w:r>
            <w:r>
              <w:rPr>
                <w:rFonts w:hint="eastAsia" w:ascii="宋体" w:hAnsi="宋体"/>
                <w:szCs w:val="21"/>
              </w:rPr>
              <w:t>园林</w:t>
            </w:r>
            <w:r>
              <w:rPr>
                <w:rFonts w:hint="eastAsia" w:ascii="宋体" w:hAnsi="宋体"/>
                <w:szCs w:val="21"/>
                <w:lang w:eastAsia="zh-CN"/>
              </w:rPr>
              <w:t>绿化设计及施工</w:t>
            </w:r>
            <w:r>
              <w:rPr>
                <w:rFonts w:hint="eastAsia" w:ascii="宋体" w:hAnsi="宋体"/>
                <w:szCs w:val="21"/>
              </w:rPr>
              <w:t>、养护及苗木销售</w:t>
            </w:r>
            <w:r>
              <w:rPr>
                <w:rFonts w:hint="eastAsia"/>
              </w:rPr>
              <w:t>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color w:val="000000" w:themeColor="text1"/>
                <w:sz w:val="20"/>
                <w:szCs w:val="20"/>
                <w:lang w:val="en-US" w:eastAsia="zh-CN"/>
              </w:rPr>
            </w:pPr>
            <w:r>
              <w:rPr>
                <w:rFonts w:hint="eastAsia"/>
              </w:rPr>
              <w:t>配备有</w:t>
            </w:r>
            <w:r>
              <w:rPr>
                <w:rFonts w:hint="eastAsia"/>
                <w:lang w:eastAsia="zh-CN"/>
              </w:rPr>
              <w:t>垃圾桶</w:t>
            </w:r>
            <w:r>
              <w:rPr>
                <w:rFonts w:hint="eastAsia"/>
                <w:lang w:val="en-US" w:eastAsia="zh-CN"/>
              </w:rPr>
              <w:t xml:space="preserve">  办公区没有配置灭火器</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rPr>
                <w:rFonts w:hint="default" w:ascii="宋体" w:hAnsi="宋体" w:eastAsia="宋体"/>
                <w:color w:val="000000" w:themeColor="text1"/>
                <w:sz w:val="20"/>
                <w:szCs w:val="20"/>
                <w:lang w:val="en-US" w:eastAsia="zh-CN"/>
              </w:rPr>
            </w:pPr>
            <w:r>
              <w:rPr>
                <w:rFonts w:hint="eastAsia"/>
                <w:lang w:val="en-US" w:eastAsia="zh-CN"/>
              </w:rPr>
              <w:t>办公区没有配置灭火器</w:t>
            </w:r>
          </w:p>
          <w:p>
            <w:pPr>
              <w:pStyle w:val="11"/>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11"/>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1"/>
              <w:rPr>
                <w:rFonts w:hint="eastAsia"/>
                <w:color w:val="FF0000"/>
              </w:rPr>
            </w:pPr>
          </w:p>
          <w:p>
            <w:pPr>
              <w:pStyle w:val="11"/>
              <w:rPr>
                <w:rFonts w:hint="eastAsia" w:eastAsia="宋体"/>
                <w:color w:val="000000" w:themeColor="text1"/>
                <w14:textFill>
                  <w14:solidFill>
                    <w14:schemeClr w14:val="tx1"/>
                  </w14:solidFill>
                </w14:textFill>
              </w:rPr>
            </w:pPr>
            <w:bookmarkStart w:id="6" w:name="_GoBack"/>
            <w:r>
              <w:rPr>
                <w:rFonts w:hint="eastAsia"/>
                <w:color w:val="000000" w:themeColor="text1"/>
                <w:lang w:val="en-US" w:eastAsia="zh-CN"/>
                <w14:textFill>
                  <w14:solidFill>
                    <w14:schemeClr w14:val="tx1"/>
                  </w14:solidFill>
                </w14:textFill>
              </w:rPr>
              <w:t>需确认的特殊</w:t>
            </w:r>
            <w:r>
              <w:rPr>
                <w:rFonts w:hint="eastAsia"/>
                <w:color w:val="000000" w:themeColor="text1"/>
                <w14:textFill>
                  <w14:solidFill>
                    <w14:schemeClr w14:val="tx1"/>
                  </w14:solidFill>
                </w14:textFill>
              </w:rPr>
              <w:t>过程</w:t>
            </w:r>
            <w:r>
              <w:rPr>
                <w:rFonts w:hint="eastAsia"/>
                <w:color w:val="000000" w:themeColor="text1"/>
                <w:lang w:val="en-US" w:eastAsia="zh-CN"/>
                <w14:textFill>
                  <w14:solidFill>
                    <w14:schemeClr w14:val="tx1"/>
                  </w14:solidFill>
                </w14:textFill>
              </w:rPr>
              <w:t>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园林绿化设计过程</w:t>
            </w:r>
            <w:r>
              <w:rPr>
                <w:rFonts w:hint="eastAsia" w:eastAsia="宋体"/>
                <w:color w:val="000000" w:themeColor="text1"/>
                <w:lang w:eastAsia="zh-CN"/>
                <w14:textFill>
                  <w14:solidFill>
                    <w14:schemeClr w14:val="tx1"/>
                  </w14:solidFill>
                </w14:textFill>
              </w:rPr>
              <w:t>、</w:t>
            </w:r>
            <w:r>
              <w:rPr>
                <w:rFonts w:hint="eastAsia" w:eastAsia="宋体"/>
                <w:color w:val="000000" w:themeColor="text1"/>
                <w14:textFill>
                  <w14:solidFill>
                    <w14:schemeClr w14:val="tx1"/>
                  </w14:solidFill>
                </w14:textFill>
              </w:rPr>
              <w:t>绿化养护过程</w:t>
            </w:r>
            <w:r>
              <w:rPr>
                <w:rFonts w:hint="eastAsia" w:eastAsia="宋体"/>
                <w:color w:val="000000" w:themeColor="text1"/>
                <w14:textFill>
                  <w14:solidFill>
                    <w14:schemeClr w14:val="tx1"/>
                  </w14:solidFill>
                </w14:textFill>
              </w:rPr>
              <w:tab/>
            </w:r>
          </w:p>
          <w:p>
            <w:pPr>
              <w:pStyle w:val="11"/>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确认内容有：</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1）有无作业指导书。                                        </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2）设备、工具是否通过验收检定。                             </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3）是否规定并实施对设备、工具的保养和检查。               </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4）特殊过程的员工是否持证上岗。                             </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6）是否对过程参数进行监视并保持记录。                      </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7）其他（如有可将相关内容附在此报告后）。</w:t>
            </w:r>
            <w:r>
              <w:rPr>
                <w:rFonts w:hint="eastAsia"/>
                <w:color w:val="000000" w:themeColor="text1"/>
                <w14:textFill>
                  <w14:solidFill>
                    <w14:schemeClr w14:val="tx1"/>
                  </w14:solidFill>
                </w14:textFill>
              </w:rPr>
              <w:tab/>
            </w:r>
          </w:p>
          <w:p>
            <w:pPr>
              <w:pStyle w:val="11"/>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提供设计人员资质：</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谭灿文  湖南农业大学  建筑工程管理  证书编号：105375201906001214</w:t>
            </w:r>
          </w:p>
          <w:p>
            <w:pPr>
              <w:pStyle w:val="1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谭灿文   湖南农业大学  园林专业    本科   证书编号：65439109162015620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
          <w:bookmarkEnd w:id="6"/>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rPr>
                <w:b/>
                <w:color w:val="000000" w:themeColor="text1"/>
                <w:sz w:val="20"/>
                <w:szCs w:val="20"/>
              </w:rPr>
            </w:pPr>
            <w:r>
              <w:rPr>
                <w:rFonts w:hint="eastAsia"/>
                <w:bCs/>
                <w:szCs w:val="21"/>
              </w:rPr>
              <w:t>按照顾客和合同要求进行服务，能够</w:t>
            </w:r>
            <w:r>
              <w:rPr>
                <w:rFonts w:hint="eastAsia"/>
                <w:b/>
                <w:color w:val="000000" w:themeColor="text1"/>
                <w:sz w:val="20"/>
                <w:szCs w:val="20"/>
              </w:rPr>
              <w:t>向顾客稳定提供合格的</w:t>
            </w:r>
            <w:r>
              <w:rPr>
                <w:rFonts w:ascii="宋体" w:hAnsi="宋体"/>
                <w:b/>
                <w:color w:val="000000" w:themeColor="text1"/>
                <w:sz w:val="20"/>
                <w:szCs w:val="20"/>
              </w:rPr>
              <w:t>园林</w:t>
            </w:r>
            <w:r>
              <w:rPr>
                <w:rFonts w:hint="eastAsia" w:ascii="宋体" w:hAnsi="宋体"/>
                <w:b/>
                <w:color w:val="000000" w:themeColor="text1"/>
                <w:sz w:val="20"/>
                <w:szCs w:val="20"/>
                <w:lang w:eastAsia="zh-CN"/>
              </w:rPr>
              <w:t>绿化设计及施工</w:t>
            </w:r>
            <w:r>
              <w:rPr>
                <w:rFonts w:ascii="宋体" w:hAnsi="宋体"/>
                <w:b/>
                <w:color w:val="000000" w:themeColor="text1"/>
                <w:sz w:val="20"/>
                <w:szCs w:val="20"/>
              </w:rPr>
              <w:t>、养护及苗木销售</w:t>
            </w:r>
            <w:r>
              <w:rPr>
                <w:rFonts w:hint="eastAsia" w:ascii="宋体" w:hAnsi="宋体"/>
                <w:b/>
                <w:lang w:eastAsia="zh-CN"/>
              </w:rPr>
              <w:t>服务工作</w:t>
            </w:r>
            <w:r>
              <w:rPr>
                <w:rFonts w:hint="eastAsia"/>
                <w:bCs/>
                <w:szCs w:val="21"/>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1"/>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11"/>
              <w:rPr>
                <w:b/>
                <w:sz w:val="20"/>
                <w:szCs w:val="20"/>
              </w:rPr>
            </w:pPr>
          </w:p>
          <w:p>
            <w:pPr>
              <w:pStyle w:val="11"/>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5</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sz w:val="18"/>
                <w:szCs w:val="18"/>
              </w:rPr>
            </w:pPr>
            <w:r>
              <w:rPr>
                <w:rFonts w:hint="eastAsia"/>
                <w:b/>
                <w:color w:val="000000" w:themeColor="text1"/>
                <w:spacing w:val="-10"/>
                <w:sz w:val="18"/>
                <w:szCs w:val="18"/>
              </w:rPr>
              <w:t>□</w:t>
            </w:r>
            <w:r>
              <w:rPr>
                <w:rFonts w:hint="eastAsia"/>
                <w:b/>
                <w:color w:val="000000" w:themeColor="text1"/>
                <w:sz w:val="18"/>
                <w:szCs w:val="18"/>
              </w:rPr>
              <w:t>推荐认证注册(</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rPr>
                <w:b/>
                <w:color w:val="000000" w:themeColor="text1"/>
                <w:spacing w:val="-10"/>
                <w:sz w:val="18"/>
                <w:szCs w:val="18"/>
              </w:rPr>
            </w:pPr>
            <w:r>
              <w:rPr>
                <w:rFonts w:hint="eastAsia" w:ascii="宋体" w:hAnsi="宋体" w:cs="宋体"/>
                <w:b/>
                <w:color w:val="000000" w:themeColor="text1"/>
                <w:spacing w:val="-10"/>
                <w:sz w:val="18"/>
                <w:szCs w:val="18"/>
              </w:rPr>
              <w:t>█</w:t>
            </w:r>
            <w:r>
              <w:rPr>
                <w:rFonts w:hint="eastAsia"/>
                <w:b/>
                <w:color w:val="000000" w:themeColor="text1"/>
                <w:spacing w:val="-4"/>
                <w:sz w:val="18"/>
                <w:szCs w:val="18"/>
              </w:rPr>
              <w:t>在完成纠正措施后</w:t>
            </w:r>
            <w:r>
              <w:rPr>
                <w:rFonts w:hint="eastAsia"/>
                <w:b/>
                <w:color w:val="000000" w:themeColor="text1"/>
                <w:sz w:val="18"/>
                <w:szCs w:val="18"/>
              </w:rPr>
              <w:t>推荐认证注册(</w:t>
            </w:r>
            <w:r>
              <w:rPr>
                <w:rFonts w:hint="eastAsia" w:ascii="宋体" w:hAnsi="宋体" w:cs="宋体"/>
                <w:b/>
                <w:color w:val="000000" w:themeColor="text1"/>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ascii="宋体" w:hAnsi="宋体" w:cs="宋体"/>
                <w:b/>
                <w:color w:val="000000" w:themeColor="text1"/>
                <w:spacing w:val="-10"/>
                <w:sz w:val="18"/>
                <w:szCs w:val="18"/>
              </w:rPr>
              <w:t>█</w:t>
            </w:r>
            <w:r>
              <w:rPr>
                <w:rFonts w:hint="eastAsia"/>
                <w:b/>
                <w:color w:val="000000" w:themeColor="text1"/>
                <w:sz w:val="18"/>
                <w:szCs w:val="18"/>
              </w:rPr>
              <w:t xml:space="preserve">EMS   </w:t>
            </w:r>
            <w:r>
              <w:rPr>
                <w:rFonts w:hint="eastAsia" w:ascii="宋体" w:hAnsi="宋体" w:cs="宋体"/>
                <w:b/>
                <w:color w:val="000000" w:themeColor="text1"/>
                <w:spacing w:val="-10"/>
                <w:sz w:val="18"/>
                <w:szCs w:val="18"/>
              </w:rPr>
              <w:t>█</w:t>
            </w:r>
            <w:r>
              <w:rPr>
                <w:rFonts w:hint="eastAsia"/>
                <w:b/>
                <w:color w:val="000000" w:themeColor="text1"/>
                <w:sz w:val="18"/>
                <w:szCs w:val="18"/>
              </w:rPr>
              <w:t>OHSMS)</w:t>
            </w:r>
          </w:p>
          <w:p>
            <w:pPr>
              <w:rPr>
                <w:b/>
                <w:color w:val="000000" w:themeColor="text1"/>
                <w:spacing w:val="-4"/>
                <w:sz w:val="18"/>
                <w:szCs w:val="18"/>
              </w:rPr>
            </w:pPr>
            <w:r>
              <w:rPr>
                <w:rFonts w:hint="eastAsia"/>
                <w:b/>
                <w:color w:val="000000" w:themeColor="text1"/>
                <w:spacing w:val="-10"/>
                <w:sz w:val="18"/>
                <w:szCs w:val="18"/>
              </w:rPr>
              <w:t>□</w:t>
            </w:r>
            <w:r>
              <w:rPr>
                <w:rFonts w:hint="eastAsia"/>
                <w:b/>
                <w:color w:val="000000" w:themeColor="text1"/>
                <w:sz w:val="18"/>
                <w:szCs w:val="18"/>
              </w:rPr>
              <w:t>推荐保持认证注册(</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rPr>
                <w:b/>
                <w:color w:val="000000" w:themeColor="text1"/>
                <w:spacing w:val="-4"/>
                <w:sz w:val="18"/>
                <w:szCs w:val="18"/>
              </w:rPr>
            </w:pPr>
            <w:r>
              <w:rPr>
                <w:rFonts w:hint="eastAsia"/>
                <w:b/>
                <w:color w:val="000000" w:themeColor="text1"/>
                <w:spacing w:val="-10"/>
                <w:sz w:val="18"/>
                <w:szCs w:val="18"/>
              </w:rPr>
              <w:t>□</w:t>
            </w:r>
            <w:r>
              <w:rPr>
                <w:rFonts w:hint="eastAsia"/>
                <w:b/>
                <w:color w:val="000000" w:themeColor="text1"/>
                <w:spacing w:val="-4"/>
                <w:sz w:val="18"/>
                <w:szCs w:val="18"/>
              </w:rPr>
              <w:t>(在完成纠正措施后</w:t>
            </w:r>
            <w:r>
              <w:rPr>
                <w:rFonts w:hint="eastAsia"/>
                <w:b/>
                <w:color w:val="000000" w:themeColor="text1"/>
                <w:sz w:val="18"/>
                <w:szCs w:val="18"/>
              </w:rPr>
              <w:t>推荐保持认证注册(</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rPr>
                <w:b/>
                <w:color w:val="000000" w:themeColor="text1"/>
                <w:spacing w:val="-4"/>
                <w:sz w:val="18"/>
                <w:szCs w:val="18"/>
              </w:rPr>
            </w:pPr>
            <w:r>
              <w:rPr>
                <w:rFonts w:hint="eastAsia"/>
                <w:b/>
                <w:color w:val="000000" w:themeColor="text1"/>
                <w:spacing w:val="-10"/>
                <w:sz w:val="18"/>
                <w:szCs w:val="18"/>
              </w:rPr>
              <w:t>□</w:t>
            </w:r>
            <w:r>
              <w:rPr>
                <w:rFonts w:hint="eastAsia"/>
                <w:b/>
                <w:color w:val="000000" w:themeColor="text1"/>
                <w:sz w:val="18"/>
                <w:szCs w:val="18"/>
              </w:rPr>
              <w:t>推荐扩大范围(</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rPr>
                <w:b/>
                <w:color w:val="000000" w:themeColor="text1"/>
                <w:sz w:val="18"/>
                <w:szCs w:val="18"/>
              </w:rPr>
            </w:pPr>
            <w:r>
              <w:rPr>
                <w:rFonts w:hint="eastAsia"/>
                <w:b/>
                <w:color w:val="000000" w:themeColor="text1"/>
                <w:spacing w:val="-10"/>
                <w:sz w:val="18"/>
                <w:szCs w:val="18"/>
              </w:rPr>
              <w:t>□</w:t>
            </w:r>
            <w:r>
              <w:rPr>
                <w:rFonts w:hint="eastAsia"/>
                <w:b/>
                <w:color w:val="000000" w:themeColor="text1"/>
                <w:spacing w:val="-4"/>
                <w:sz w:val="18"/>
                <w:szCs w:val="18"/>
              </w:rPr>
              <w:t>在完成纠正措施后</w:t>
            </w:r>
            <w:r>
              <w:rPr>
                <w:rFonts w:hint="eastAsia"/>
                <w:b/>
                <w:color w:val="000000" w:themeColor="text1"/>
                <w:sz w:val="18"/>
                <w:szCs w:val="18"/>
              </w:rPr>
              <w:t>推荐扩大范围(</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rPr>
                <w:b/>
                <w:color w:val="000000" w:themeColor="text1"/>
                <w:sz w:val="18"/>
                <w:szCs w:val="18"/>
              </w:rPr>
            </w:pPr>
            <w:r>
              <w:rPr>
                <w:rFonts w:hint="eastAsia"/>
                <w:b/>
                <w:color w:val="000000" w:themeColor="text1"/>
                <w:spacing w:val="-10"/>
                <w:sz w:val="18"/>
                <w:szCs w:val="18"/>
              </w:rPr>
              <w:t>□</w:t>
            </w:r>
            <w:r>
              <w:rPr>
                <w:rFonts w:hint="eastAsia"/>
                <w:b/>
                <w:color w:val="000000" w:themeColor="text1"/>
                <w:sz w:val="18"/>
                <w:szCs w:val="18"/>
              </w:rPr>
              <w:t>延期推荐注册(</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snapToGrid w:val="0"/>
              <w:rPr>
                <w:b/>
                <w:color w:val="000000" w:themeColor="text1"/>
                <w:sz w:val="18"/>
                <w:szCs w:val="18"/>
              </w:rPr>
            </w:pPr>
            <w:r>
              <w:rPr>
                <w:rFonts w:hint="eastAsia"/>
                <w:b/>
                <w:color w:val="000000" w:themeColor="text1"/>
                <w:spacing w:val="-10"/>
                <w:sz w:val="18"/>
                <w:szCs w:val="18"/>
              </w:rPr>
              <w:t>□</w:t>
            </w:r>
            <w:r>
              <w:rPr>
                <w:rFonts w:hint="eastAsia"/>
                <w:b/>
                <w:color w:val="000000" w:themeColor="text1"/>
                <w:sz w:val="18"/>
                <w:szCs w:val="18"/>
              </w:rPr>
              <w:t>不推荐认证注册(</w:t>
            </w:r>
            <w:r>
              <w:rPr>
                <w:rFonts w:hint="eastAsia"/>
                <w:b/>
                <w:color w:val="000000" w:themeColor="text1"/>
                <w:spacing w:val="-10"/>
                <w:sz w:val="18"/>
                <w:szCs w:val="18"/>
              </w:rPr>
              <w:t>□</w:t>
            </w:r>
            <w:r>
              <w:rPr>
                <w:rFonts w:hint="eastAsia"/>
                <w:b/>
                <w:color w:val="000000" w:themeColor="text1"/>
                <w:sz w:val="18"/>
                <w:szCs w:val="18"/>
              </w:rPr>
              <w:t xml:space="preserve">QMS  </w:t>
            </w:r>
            <w:r>
              <w:rPr>
                <w:rFonts w:hint="eastAsia"/>
                <w:b/>
                <w:color w:val="000000" w:themeColor="text1"/>
                <w:spacing w:val="-10"/>
                <w:sz w:val="18"/>
                <w:szCs w:val="18"/>
              </w:rPr>
              <w:t xml:space="preserve">   □</w:t>
            </w:r>
            <w:r>
              <w:rPr>
                <w:rFonts w:hint="eastAsia"/>
                <w:b/>
                <w:color w:val="000000" w:themeColor="text1"/>
                <w:sz w:val="18"/>
                <w:szCs w:val="18"/>
              </w:rPr>
              <w:t xml:space="preserve">EMS   </w:t>
            </w:r>
            <w:r>
              <w:rPr>
                <w:rFonts w:hint="eastAsia"/>
                <w:b/>
                <w:color w:val="000000" w:themeColor="text1"/>
                <w:spacing w:val="-10"/>
                <w:sz w:val="18"/>
                <w:szCs w:val="18"/>
              </w:rPr>
              <w:t>□</w:t>
            </w:r>
            <w:r>
              <w:rPr>
                <w:rFonts w:hint="eastAsia"/>
                <w:b/>
                <w:color w:val="000000" w:themeColor="text1"/>
                <w:sz w:val="18"/>
                <w:szCs w:val="18"/>
              </w:rPr>
              <w:t>OHSMS)</w:t>
            </w:r>
          </w:p>
          <w:p>
            <w:pPr>
              <w:snapToGrid w:val="0"/>
              <w:rPr>
                <w:b/>
                <w:color w:val="000000" w:themeColor="text1"/>
                <w:spacing w:val="-10"/>
                <w:sz w:val="16"/>
                <w:szCs w:val="16"/>
              </w:rPr>
            </w:pPr>
            <w:r>
              <w:rPr>
                <w:rFonts w:hint="eastAsia"/>
                <w:b/>
                <w:color w:val="000000" w:themeColor="text1"/>
                <w:spacing w:val="-10"/>
                <w:sz w:val="18"/>
                <w:szCs w:val="18"/>
              </w:rPr>
              <w:t>□不推荐或缩小推荐范围的说明:</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2"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2019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2" w:char="00A3"/>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 xml:space="preserve">1 </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2019   年</w:t>
      </w:r>
      <w:r>
        <w:rPr>
          <w:rFonts w:hint="eastAsia"/>
          <w:b/>
          <w:color w:val="000000" w:themeColor="text1"/>
          <w:szCs w:val="21"/>
          <w:lang w:val="en-US" w:eastAsia="zh-CN"/>
        </w:rPr>
        <w:t>8</w:t>
      </w:r>
      <w:r>
        <w:rPr>
          <w:rFonts w:hint="eastAsia"/>
          <w:b/>
          <w:color w:val="000000" w:themeColor="text1"/>
          <w:szCs w:val="21"/>
        </w:rPr>
        <w:t xml:space="preserve">月 </w:t>
      </w:r>
      <w:r>
        <w:rPr>
          <w:rFonts w:hint="eastAsia"/>
          <w:b/>
          <w:color w:val="000000" w:themeColor="text1"/>
          <w:szCs w:val="21"/>
          <w:lang w:val="en-US" w:eastAsia="zh-CN"/>
        </w:rPr>
        <w:t>27</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775545"/>
    <w:rsid w:val="14E11A4F"/>
    <w:rsid w:val="16003E61"/>
    <w:rsid w:val="166F550A"/>
    <w:rsid w:val="1B7B5EDB"/>
    <w:rsid w:val="1C440198"/>
    <w:rsid w:val="21611269"/>
    <w:rsid w:val="21A15F24"/>
    <w:rsid w:val="27D03E0F"/>
    <w:rsid w:val="28B934B6"/>
    <w:rsid w:val="316271C7"/>
    <w:rsid w:val="359A7926"/>
    <w:rsid w:val="3C6210A8"/>
    <w:rsid w:val="41D3457A"/>
    <w:rsid w:val="4B4A3A22"/>
    <w:rsid w:val="4D5E0ED2"/>
    <w:rsid w:val="55231C38"/>
    <w:rsid w:val="5CDD1C2D"/>
    <w:rsid w:val="5ED8386F"/>
    <w:rsid w:val="5EDF77E0"/>
    <w:rsid w:val="5EE31E1A"/>
    <w:rsid w:val="61FF52C0"/>
    <w:rsid w:val="704A0BBE"/>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semiHidden/>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
    <w:basedOn w:val="7"/>
    <w:link w:val="2"/>
    <w:semiHidden/>
    <w:qFormat/>
    <w:uiPriority w:val="99"/>
    <w:rPr>
      <w:rFonts w:ascii="Times New Roman" w:hAnsi="Times New Roman" w:eastAsia="宋体" w:cs="Times New Roman"/>
      <w:sz w:val="18"/>
      <w:szCs w:val="18"/>
    </w:rPr>
  </w:style>
  <w:style w:type="character" w:customStyle="1" w:styleId="14">
    <w:name w:val="页脚 Char"/>
    <w:basedOn w:val="7"/>
    <w:link w:val="5"/>
    <w:semiHidden/>
    <w:qFormat/>
    <w:uiPriority w:val="99"/>
    <w:rPr>
      <w:rFonts w:ascii="Times New Roman" w:hAnsi="Times New Roman" w:eastAsia="宋体" w:cs="Times New Roman"/>
      <w:sz w:val="18"/>
      <w:szCs w:val="18"/>
    </w:rPr>
  </w:style>
  <w:style w:type="character" w:customStyle="1" w:styleId="15">
    <w:name w:val="批注框文本 Char"/>
    <w:basedOn w:val="7"/>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A2155-72C7-4A17-8733-271D95C44E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1325</Words>
  <Characters>7554</Characters>
  <Lines>62</Lines>
  <Paragraphs>17</Paragraphs>
  <TotalTime>2</TotalTime>
  <ScaleCrop>false</ScaleCrop>
  <LinksUpToDate>false</LinksUpToDate>
  <CharactersWithSpaces>8862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tanha</cp:lastModifiedBy>
  <cp:lastPrinted>2019-08-24T02:59:00Z</cp:lastPrinted>
  <dcterms:modified xsi:type="dcterms:W3CDTF">2019-08-29T16:26:37Z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