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0102-2020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356"/>
        <w:gridCol w:w="1688"/>
        <w:gridCol w:w="1237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89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胜利油田钻井飞龙泥浆技术服务有限公司</w:t>
            </w:r>
            <w:bookmarkEnd w:id="1"/>
          </w:p>
        </w:tc>
        <w:tc>
          <w:tcPr>
            <w:tcW w:w="1688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于养奇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142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电子秤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SL-FL-03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TGT-50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Ⅲ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级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F1等级砝码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2020.01.14</w:t>
            </w:r>
          </w:p>
        </w:tc>
        <w:tc>
          <w:tcPr>
            <w:tcW w:w="114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分析天平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SL-FL-07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TG-328B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Ⅲ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级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E2等级砝码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2020.01.17</w:t>
            </w:r>
          </w:p>
        </w:tc>
        <w:tc>
          <w:tcPr>
            <w:tcW w:w="1142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酸度计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SL-FL-08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PHS-3C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0.1级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U=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0.7％ K=2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2020.01.19</w:t>
            </w:r>
          </w:p>
        </w:tc>
        <w:tc>
          <w:tcPr>
            <w:tcW w:w="1142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电子天平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SL-FL-15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FA1104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Ⅰ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级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E2等级砝码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2020.01.21</w:t>
            </w:r>
          </w:p>
        </w:tc>
        <w:tc>
          <w:tcPr>
            <w:tcW w:w="1142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综合部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台称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SL-FL-06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TGT-500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Ⅲ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级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F1等级砝码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2020.01.14</w:t>
            </w:r>
          </w:p>
        </w:tc>
        <w:tc>
          <w:tcPr>
            <w:tcW w:w="1142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42" w:type="dxa"/>
            <w:vAlign w:val="top"/>
          </w:tcPr>
          <w:p>
            <w:pPr>
              <w:jc w:val="center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bookmarkStart w:id="2" w:name="_GoBack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42" w:type="dxa"/>
            <w:vAlign w:val="top"/>
          </w:tcPr>
          <w:p>
            <w:pPr>
              <w:jc w:val="center"/>
              <w:rPr>
                <w:rFonts w:hint="default" w:ascii="Arial" w:hAnsi="Arial" w:cs="Arial"/>
                <w:szCs w:val="21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标准，测量设备全部送至</w:t>
            </w:r>
            <w:r>
              <w:rPr>
                <w:rFonts w:hint="eastAsia"/>
                <w:szCs w:val="21"/>
                <w:lang w:val="en-US" w:eastAsia="zh-CN"/>
              </w:rPr>
              <w:t>深圳华科计量检测技术有限公司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进行了</w:t>
            </w:r>
            <w:r>
              <w:rPr>
                <w:rFonts w:hint="eastAsia"/>
                <w:szCs w:val="21"/>
              </w:rPr>
              <w:t>检定、校准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/>
                <w:szCs w:val="21"/>
              </w:rPr>
              <w:t>抽查</w:t>
            </w:r>
            <w:r>
              <w:rPr>
                <w:rFonts w:hint="eastAsia"/>
                <w:szCs w:val="21"/>
                <w:lang w:val="en-US" w:eastAsia="zh-CN"/>
              </w:rPr>
              <w:t>了5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default"/>
                <w:sz w:val="24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955040</wp:posOffset>
                  </wp:positionH>
                  <wp:positionV relativeFrom="paragraph">
                    <wp:posOffset>106680</wp:posOffset>
                  </wp:positionV>
                  <wp:extent cx="478155" cy="300355"/>
                  <wp:effectExtent l="0" t="0" r="4445" b="4445"/>
                  <wp:wrapNone/>
                  <wp:docPr id="24" name="图片 24" descr="5f4167a3f64cf02d39cee354b56e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5f4167a3f64cf02d39cee354b56e06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55" cy="30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1200785</wp:posOffset>
                  </wp:positionH>
                  <wp:positionV relativeFrom="paragraph">
                    <wp:posOffset>145415</wp:posOffset>
                  </wp:positionV>
                  <wp:extent cx="447040" cy="294640"/>
                  <wp:effectExtent l="0" t="0" r="10160" b="10160"/>
                  <wp:wrapNone/>
                  <wp:docPr id="2" name="图片 2" descr="83eb8ee943303d236c8118578d71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3eb8ee943303d236c8118578d710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6870" t="44070" r="38729" b="106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040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FA1333"/>
    <w:rsid w:val="19CB74D6"/>
    <w:rsid w:val="1A461B2A"/>
    <w:rsid w:val="57C8382D"/>
    <w:rsid w:val="6C4C48A6"/>
    <w:rsid w:val="6CA105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5</TotalTime>
  <ScaleCrop>false</ScaleCrop>
  <LinksUpToDate>false</LinksUpToDate>
  <CharactersWithSpaces>341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2020-06-11T03:05:38Z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